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E7D9" w14:textId="280B46B7" w:rsidR="0019444E" w:rsidRPr="0019444E" w:rsidRDefault="00315D3F" w:rsidP="0019444E">
      <w:pPr>
        <w:jc w:val="center"/>
        <w:rPr>
          <w:rFonts w:ascii="Times New Roman" w:hAnsi="Times New Roman" w:cs="Times New Roman"/>
        </w:rPr>
      </w:pPr>
      <w:r>
        <w:rPr>
          <w:rFonts w:ascii="Times New Roman" w:hAnsi="Times New Roman" w:cs="Times New Roman"/>
        </w:rPr>
        <w:t>UNIVERSITY OF COLORADO-BOULDER</w:t>
      </w:r>
    </w:p>
    <w:p w14:paraId="22E52F00" w14:textId="77777777" w:rsidR="0019444E" w:rsidRPr="0019444E" w:rsidRDefault="0019444E" w:rsidP="0019444E">
      <w:pPr>
        <w:jc w:val="center"/>
        <w:rPr>
          <w:rFonts w:ascii="Times New Roman" w:hAnsi="Times New Roman" w:cs="Times New Roman"/>
        </w:rPr>
      </w:pPr>
      <w:r w:rsidRPr="0019444E">
        <w:rPr>
          <w:rFonts w:ascii="Times New Roman" w:hAnsi="Times New Roman" w:cs="Times New Roman"/>
        </w:rPr>
        <w:t>DEPARTMENT OF CLASSICS</w:t>
      </w:r>
    </w:p>
    <w:p w14:paraId="4D48CB32" w14:textId="583874ED" w:rsidR="0019444E" w:rsidRPr="0019444E" w:rsidRDefault="00EC5E99" w:rsidP="0019444E">
      <w:pPr>
        <w:jc w:val="center"/>
        <w:rPr>
          <w:rFonts w:ascii="Times New Roman" w:hAnsi="Times New Roman" w:cs="Times New Roman"/>
        </w:rPr>
      </w:pPr>
      <w:r>
        <w:rPr>
          <w:rFonts w:ascii="Times New Roman" w:hAnsi="Times New Roman" w:cs="Times New Roman"/>
        </w:rPr>
        <w:t>FALL</w:t>
      </w:r>
      <w:r w:rsidR="0019444E" w:rsidRPr="0019444E">
        <w:rPr>
          <w:rFonts w:ascii="Times New Roman" w:hAnsi="Times New Roman" w:cs="Times New Roman"/>
        </w:rPr>
        <w:t xml:space="preserve"> 2</w:t>
      </w:r>
      <w:r w:rsidR="00315D3F">
        <w:rPr>
          <w:rFonts w:ascii="Times New Roman" w:hAnsi="Times New Roman" w:cs="Times New Roman"/>
        </w:rPr>
        <w:t>022</w:t>
      </w:r>
    </w:p>
    <w:p w14:paraId="7CA81FD7" w14:textId="77777777" w:rsidR="0019444E" w:rsidRPr="0019444E" w:rsidRDefault="0019444E" w:rsidP="0019444E">
      <w:pPr>
        <w:rPr>
          <w:rFonts w:ascii="Times New Roman" w:hAnsi="Times New Roman" w:cs="Times New Roman"/>
        </w:rPr>
      </w:pPr>
    </w:p>
    <w:p w14:paraId="4E8CB952" w14:textId="2683AD98" w:rsidR="00315D3F" w:rsidRDefault="00315D3F" w:rsidP="00315D3F"/>
    <w:p w14:paraId="24A76B60" w14:textId="5225EA66" w:rsidR="00315D3F" w:rsidRDefault="002113F4" w:rsidP="00315D3F">
      <w:pPr>
        <w:jc w:val="center"/>
        <w:rPr>
          <w:rFonts w:ascii="Garamond" w:hAnsi="Garamond"/>
          <w:b/>
          <w:bCs/>
          <w:sz w:val="50"/>
          <w:szCs w:val="50"/>
        </w:rPr>
      </w:pPr>
      <w:r>
        <w:rPr>
          <w:rFonts w:ascii="Garamond" w:hAnsi="Garamond"/>
          <w:b/>
          <w:bCs/>
          <w:sz w:val="50"/>
          <w:szCs w:val="50"/>
        </w:rPr>
        <w:t>CLAS 3400</w:t>
      </w:r>
    </w:p>
    <w:p w14:paraId="5EBECCA5" w14:textId="6943E9CC" w:rsidR="00315D3F" w:rsidRDefault="00315D3F" w:rsidP="00315D3F">
      <w:pPr>
        <w:jc w:val="center"/>
        <w:rPr>
          <w:rFonts w:ascii="Garamond" w:hAnsi="Garamond"/>
          <w:b/>
          <w:bCs/>
          <w:sz w:val="50"/>
          <w:szCs w:val="50"/>
        </w:rPr>
      </w:pPr>
      <w:r>
        <w:rPr>
          <w:rFonts w:ascii="Garamond" w:hAnsi="Garamond"/>
          <w:b/>
          <w:bCs/>
          <w:sz w:val="50"/>
          <w:szCs w:val="50"/>
        </w:rPr>
        <w:t>MODERN ISSUES</w:t>
      </w:r>
    </w:p>
    <w:p w14:paraId="6D6D172A" w14:textId="1F561FB3" w:rsidR="00315D3F" w:rsidRDefault="00315D3F" w:rsidP="00315D3F">
      <w:pPr>
        <w:jc w:val="center"/>
        <w:rPr>
          <w:rFonts w:ascii="Garamond" w:hAnsi="Garamond"/>
          <w:b/>
          <w:bCs/>
          <w:sz w:val="50"/>
          <w:szCs w:val="50"/>
        </w:rPr>
      </w:pPr>
      <w:r>
        <w:rPr>
          <w:rFonts w:ascii="Garamond" w:hAnsi="Garamond"/>
          <w:b/>
          <w:bCs/>
          <w:sz w:val="50"/>
          <w:szCs w:val="50"/>
        </w:rPr>
        <w:t>ANCIENT TIMES</w:t>
      </w:r>
    </w:p>
    <w:p w14:paraId="460ADDF5" w14:textId="06904073" w:rsidR="00315D3F" w:rsidRPr="00315D3F" w:rsidRDefault="00315D3F" w:rsidP="00315D3F">
      <w:pPr>
        <w:jc w:val="center"/>
        <w:rPr>
          <w:rFonts w:ascii="Garamond" w:hAnsi="Garamond"/>
          <w:b/>
          <w:bCs/>
          <w:sz w:val="50"/>
          <w:szCs w:val="50"/>
        </w:rPr>
      </w:pPr>
      <w:r>
        <w:rPr>
          <w:rFonts w:ascii="Garamond" w:hAnsi="Garamond"/>
          <w:b/>
          <w:bCs/>
          <w:sz w:val="50"/>
          <w:szCs w:val="50"/>
        </w:rPr>
        <w:t>IMPERIAL PROPAGANDA</w:t>
      </w:r>
    </w:p>
    <w:p w14:paraId="66B6D279" w14:textId="77777777" w:rsidR="00315D3F" w:rsidRPr="00315D3F" w:rsidRDefault="00315D3F" w:rsidP="00315D3F"/>
    <w:p w14:paraId="1E6E6E8C" w14:textId="77777777" w:rsidR="0019444E" w:rsidRPr="0019444E" w:rsidRDefault="0019444E" w:rsidP="0019444E">
      <w:pPr>
        <w:rPr>
          <w:rFonts w:ascii="Times New Roman" w:hAnsi="Times New Roman" w:cs="Times New Roman"/>
        </w:rPr>
      </w:pPr>
    </w:p>
    <w:p w14:paraId="351AF332" w14:textId="77777777" w:rsidR="00315D3F" w:rsidRDefault="00315D3F" w:rsidP="00315D3F">
      <w:pPr>
        <w:rPr>
          <w:rFonts w:ascii="Times New Roman" w:hAnsi="Times New Roman" w:cs="Times New Roman"/>
        </w:rPr>
        <w:sectPr w:rsidR="00315D3F" w:rsidSect="00EC5E99">
          <w:headerReference w:type="even" r:id="rId7"/>
          <w:headerReference w:type="default" r:id="rId8"/>
          <w:pgSz w:w="12240" w:h="15840"/>
          <w:pgMar w:top="1440" w:right="1440" w:bottom="1440" w:left="1440" w:header="720" w:footer="720" w:gutter="0"/>
          <w:cols w:space="720"/>
          <w:titlePg/>
          <w:docGrid w:linePitch="360"/>
        </w:sectPr>
      </w:pPr>
    </w:p>
    <w:p w14:paraId="2D33079C" w14:textId="6ABB385D" w:rsidR="00315D3F" w:rsidRPr="00315D3F" w:rsidRDefault="002113F4" w:rsidP="00315D3F">
      <w:pPr>
        <w:rPr>
          <w:rFonts w:ascii="Times New Roman" w:hAnsi="Times New Roman" w:cs="Times New Roman"/>
        </w:rPr>
      </w:pPr>
      <w:r>
        <w:rPr>
          <w:rFonts w:ascii="Times New Roman" w:hAnsi="Times New Roman" w:cs="Times New Roman"/>
        </w:rPr>
        <w:t>11:00–12:15</w:t>
      </w:r>
      <w:r w:rsidRPr="002113F4">
        <w:rPr>
          <w:rFonts w:ascii="Times New Roman" w:hAnsi="Times New Roman" w:cs="Times New Roman"/>
        </w:rPr>
        <w:t xml:space="preserve"> </w:t>
      </w:r>
      <w:r>
        <w:rPr>
          <w:rFonts w:ascii="Times New Roman" w:hAnsi="Times New Roman" w:cs="Times New Roman"/>
        </w:rPr>
        <w:t>TR</w:t>
      </w:r>
    </w:p>
    <w:p w14:paraId="19B7C01F" w14:textId="6606F982" w:rsidR="00315D3F" w:rsidRPr="00315D3F" w:rsidRDefault="002113F4" w:rsidP="00315D3F">
      <w:pPr>
        <w:rPr>
          <w:rFonts w:ascii="Times New Roman" w:hAnsi="Times New Roman" w:cs="Times New Roman"/>
        </w:rPr>
      </w:pPr>
      <w:r>
        <w:rPr>
          <w:rFonts w:ascii="Times New Roman" w:hAnsi="Times New Roman" w:cs="Times New Roman"/>
        </w:rPr>
        <w:t>CEDU 140</w:t>
      </w:r>
    </w:p>
    <w:p w14:paraId="39522494" w14:textId="77777777" w:rsidR="00315D3F" w:rsidRPr="00315D3F" w:rsidRDefault="00315D3F" w:rsidP="00315D3F">
      <w:pPr>
        <w:rPr>
          <w:rFonts w:ascii="Times New Roman" w:hAnsi="Times New Roman" w:cs="Times New Roman"/>
        </w:rPr>
      </w:pPr>
      <w:r w:rsidRPr="00315D3F">
        <w:rPr>
          <w:rFonts w:ascii="Times New Roman" w:hAnsi="Times New Roman" w:cs="Times New Roman"/>
        </w:rPr>
        <w:t>Office Hours: 10:15–Noon M</w:t>
      </w:r>
    </w:p>
    <w:p w14:paraId="1F5207E7" w14:textId="77777777" w:rsidR="00315D3F" w:rsidRPr="00315D3F" w:rsidRDefault="00315D3F" w:rsidP="00315D3F">
      <w:pPr>
        <w:rPr>
          <w:rFonts w:ascii="Times New Roman" w:hAnsi="Times New Roman" w:cs="Times New Roman"/>
        </w:rPr>
      </w:pPr>
      <w:r w:rsidRPr="00315D3F">
        <w:rPr>
          <w:rFonts w:ascii="Times New Roman" w:hAnsi="Times New Roman" w:cs="Times New Roman"/>
        </w:rPr>
        <w:tab/>
      </w:r>
      <w:r w:rsidRPr="00315D3F">
        <w:rPr>
          <w:rFonts w:ascii="Times New Roman" w:hAnsi="Times New Roman" w:cs="Times New Roman"/>
        </w:rPr>
        <w:tab/>
      </w:r>
      <w:r w:rsidRPr="00315D3F">
        <w:rPr>
          <w:rFonts w:ascii="Times New Roman" w:hAnsi="Times New Roman" w:cs="Times New Roman"/>
        </w:rPr>
        <w:tab/>
      </w:r>
      <w:r w:rsidRPr="00315D3F">
        <w:rPr>
          <w:rFonts w:ascii="Times New Roman" w:hAnsi="Times New Roman" w:cs="Times New Roman"/>
        </w:rPr>
        <w:tab/>
      </w:r>
      <w:r w:rsidRPr="00315D3F">
        <w:rPr>
          <w:rFonts w:ascii="Times New Roman" w:hAnsi="Times New Roman" w:cs="Times New Roman"/>
        </w:rPr>
        <w:tab/>
      </w:r>
      <w:r w:rsidRPr="00315D3F">
        <w:rPr>
          <w:rFonts w:ascii="Times New Roman" w:hAnsi="Times New Roman" w:cs="Times New Roman"/>
        </w:rPr>
        <w:tab/>
      </w:r>
    </w:p>
    <w:p w14:paraId="2905DCFF" w14:textId="5A7B41C2" w:rsidR="00315D3F" w:rsidRPr="00315D3F" w:rsidRDefault="00315D3F" w:rsidP="00315D3F">
      <w:pPr>
        <w:jc w:val="right"/>
        <w:rPr>
          <w:rFonts w:ascii="Times New Roman" w:hAnsi="Times New Roman" w:cs="Times New Roman"/>
        </w:rPr>
      </w:pPr>
      <w:r w:rsidRPr="00315D3F">
        <w:rPr>
          <w:rFonts w:ascii="Times New Roman" w:hAnsi="Times New Roman" w:cs="Times New Roman"/>
        </w:rPr>
        <w:tab/>
      </w:r>
      <w:r w:rsidRPr="00315D3F">
        <w:rPr>
          <w:rFonts w:ascii="Times New Roman" w:hAnsi="Times New Roman" w:cs="Times New Roman"/>
        </w:rPr>
        <w:tab/>
        <w:t xml:space="preserve">       Professor: Zach Herz</w:t>
      </w:r>
      <w:r w:rsidRPr="00315D3F">
        <w:rPr>
          <w:rFonts w:ascii="Times New Roman" w:hAnsi="Times New Roman" w:cs="Times New Roman"/>
        </w:rPr>
        <w:tab/>
        <w:t>zachary.herz@colorado.edu</w:t>
      </w:r>
    </w:p>
    <w:p w14:paraId="65F09B1B" w14:textId="45969F58" w:rsidR="00315D3F" w:rsidRPr="00315D3F" w:rsidRDefault="00315D3F" w:rsidP="00315D3F">
      <w:pPr>
        <w:jc w:val="right"/>
        <w:rPr>
          <w:rFonts w:ascii="Times New Roman" w:hAnsi="Times New Roman" w:cs="Times New Roman"/>
          <w:u w:val="single"/>
        </w:rPr>
        <w:sectPr w:rsidR="00315D3F" w:rsidRPr="00315D3F" w:rsidSect="00315D3F">
          <w:type w:val="continuous"/>
          <w:pgSz w:w="12240" w:h="15840"/>
          <w:pgMar w:top="1440" w:right="1440" w:bottom="1440" w:left="1440" w:header="720" w:footer="720" w:gutter="0"/>
          <w:cols w:num="2" w:space="720"/>
          <w:titlePg/>
          <w:docGrid w:linePitch="360"/>
        </w:sectPr>
      </w:pPr>
      <w:r w:rsidRPr="00315D3F">
        <w:rPr>
          <w:rFonts w:ascii="Times New Roman" w:hAnsi="Times New Roman" w:cs="Times New Roman"/>
        </w:rPr>
        <w:t>Woodbury 307</w:t>
      </w:r>
    </w:p>
    <w:p w14:paraId="275FFF06" w14:textId="32901831" w:rsidR="00EC5E99" w:rsidRDefault="00BD0026" w:rsidP="00BD0026">
      <w:pPr>
        <w:jc w:val="center"/>
        <w:rPr>
          <w:rFonts w:ascii="Times New Roman" w:hAnsi="Times New Roman" w:cs="Times New Roman"/>
        </w:rPr>
      </w:pPr>
      <w:r w:rsidRPr="00BD0026">
        <w:rPr>
          <w:rFonts w:ascii="Times New Roman" w:hAnsi="Times New Roman" w:cs="Times New Roman"/>
          <w:noProof/>
        </w:rPr>
        <w:drawing>
          <wp:inline distT="0" distB="0" distL="0" distR="0" wp14:anchorId="2264E24D" wp14:editId="597B88F0">
            <wp:extent cx="5943600" cy="2741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yCoin.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741930"/>
                    </a:xfrm>
                    <a:prstGeom prst="rect">
                      <a:avLst/>
                    </a:prstGeom>
                  </pic:spPr>
                </pic:pic>
              </a:graphicData>
            </a:graphic>
          </wp:inline>
        </w:drawing>
      </w:r>
    </w:p>
    <w:p w14:paraId="3E877414" w14:textId="77777777" w:rsidR="00BD0026" w:rsidRDefault="00BD0026" w:rsidP="00BD0026">
      <w:pPr>
        <w:jc w:val="center"/>
        <w:rPr>
          <w:rFonts w:ascii="Times New Roman" w:hAnsi="Times New Roman" w:cs="Times New Roman"/>
        </w:rPr>
      </w:pPr>
    </w:p>
    <w:p w14:paraId="5CFCEB36" w14:textId="7095EFEA" w:rsidR="00BD0026" w:rsidRPr="002113F4" w:rsidRDefault="00BD0026" w:rsidP="00BD0026">
      <w:pPr>
        <w:jc w:val="center"/>
        <w:rPr>
          <w:rFonts w:ascii="Garamond" w:hAnsi="Garamond" w:cs="Times New Roman"/>
        </w:rPr>
      </w:pPr>
      <w:r w:rsidRPr="002113F4">
        <w:rPr>
          <w:rFonts w:ascii="Garamond" w:hAnsi="Garamond" w:cs="Times New Roman"/>
        </w:rPr>
        <w:t>Silver denarius of 18 B.C.E. Obverse: Portrait of Augustus. Reverse: Victory in Flight. British Museum R.6079.</w:t>
      </w:r>
    </w:p>
    <w:p w14:paraId="374024F3" w14:textId="77777777" w:rsidR="0019444E" w:rsidRPr="002113F4" w:rsidRDefault="0019444E" w:rsidP="0019444E">
      <w:pPr>
        <w:rPr>
          <w:rFonts w:ascii="Garamond" w:hAnsi="Garamond" w:cs="Times New Roman"/>
          <w:u w:val="single"/>
        </w:rPr>
      </w:pPr>
    </w:p>
    <w:p w14:paraId="1094B180" w14:textId="2513FF2D" w:rsidR="00315D3F" w:rsidRPr="002113F4" w:rsidRDefault="00404478" w:rsidP="002113F4">
      <w:pPr>
        <w:jc w:val="both"/>
        <w:rPr>
          <w:rFonts w:ascii="Garamond" w:hAnsi="Garamond" w:cs="Times New Roman"/>
        </w:rPr>
      </w:pPr>
      <w:r>
        <w:rPr>
          <w:rFonts w:ascii="Garamond" w:hAnsi="Garamond" w:cs="Times New Roman"/>
          <w:b/>
          <w:bCs/>
          <w:u w:val="single"/>
        </w:rPr>
        <w:t>Course Description.</w:t>
      </w:r>
      <w:r>
        <w:rPr>
          <w:rFonts w:ascii="Garamond" w:hAnsi="Garamond" w:cs="Times New Roman"/>
        </w:rPr>
        <w:t xml:space="preserve"> </w:t>
      </w:r>
      <w:r w:rsidR="00723CC8" w:rsidRPr="002113F4">
        <w:rPr>
          <w:rFonts w:ascii="Garamond" w:hAnsi="Garamond" w:cs="Times New Roman"/>
        </w:rPr>
        <w:t xml:space="preserve">Why </w:t>
      </w:r>
      <w:proofErr w:type="gramStart"/>
      <w:r w:rsidR="00723CC8" w:rsidRPr="002113F4">
        <w:rPr>
          <w:rFonts w:ascii="Garamond" w:hAnsi="Garamond" w:cs="Times New Roman"/>
        </w:rPr>
        <w:t>obey</w:t>
      </w:r>
      <w:proofErr w:type="gramEnd"/>
      <w:r w:rsidR="00723CC8" w:rsidRPr="002113F4">
        <w:rPr>
          <w:rFonts w:ascii="Garamond" w:hAnsi="Garamond" w:cs="Times New Roman"/>
        </w:rPr>
        <w:t xml:space="preserve"> an emperor? The Roman state answered that question in two ways: one obvious—otherwise he’ll kill you—and one not. Throughout the Principate, the state encouraged obedience with ruthless force, but also with constant propaganda. Emperors were portrayed as benevolent, divinely favored paragons of virtue; their subjects, as loyal citizens collaborating with their ruler on projects of imperial greatness. This seminar will examine the theory and practice of Roman propaganda</w:t>
      </w:r>
      <w:r w:rsidR="00315D3F" w:rsidRPr="002113F4">
        <w:rPr>
          <w:rFonts w:ascii="Garamond" w:hAnsi="Garamond" w:cs="Times New Roman"/>
        </w:rPr>
        <w:t>, with a focus on helping students understand the ideological projects behind our own modern visual and popular cultures.</w:t>
      </w:r>
    </w:p>
    <w:p w14:paraId="0EDD78DD" w14:textId="77777777" w:rsidR="00315D3F" w:rsidRPr="002113F4" w:rsidRDefault="00315D3F" w:rsidP="002113F4">
      <w:pPr>
        <w:jc w:val="both"/>
        <w:rPr>
          <w:rFonts w:ascii="Garamond" w:hAnsi="Garamond" w:cs="Times New Roman"/>
        </w:rPr>
      </w:pPr>
    </w:p>
    <w:p w14:paraId="5F3EA952" w14:textId="01B6FA60" w:rsidR="0053361A" w:rsidRPr="002113F4" w:rsidRDefault="00723CC8" w:rsidP="002113F4">
      <w:pPr>
        <w:jc w:val="both"/>
        <w:rPr>
          <w:rFonts w:ascii="Garamond" w:hAnsi="Garamond" w:cs="Times New Roman"/>
          <w:b/>
        </w:rPr>
      </w:pPr>
      <w:r w:rsidRPr="002113F4">
        <w:rPr>
          <w:rFonts w:ascii="Garamond" w:hAnsi="Garamond" w:cs="Times New Roman"/>
        </w:rPr>
        <w:lastRenderedPageBreak/>
        <w:t xml:space="preserve">Students will read </w:t>
      </w:r>
      <w:r w:rsidR="00315D3F" w:rsidRPr="002113F4">
        <w:rPr>
          <w:rFonts w:ascii="Garamond" w:hAnsi="Garamond" w:cs="Times New Roman"/>
        </w:rPr>
        <w:t>theorists</w:t>
      </w:r>
      <w:r w:rsidRPr="002113F4">
        <w:rPr>
          <w:rFonts w:ascii="Garamond" w:hAnsi="Garamond" w:cs="Times New Roman"/>
        </w:rPr>
        <w:t xml:space="preserve"> of communication</w:t>
      </w:r>
      <w:r w:rsidR="00315D3F" w:rsidRPr="002113F4">
        <w:rPr>
          <w:rFonts w:ascii="Garamond" w:hAnsi="Garamond" w:cs="Times New Roman"/>
        </w:rPr>
        <w:t xml:space="preserve"> to better understand how propaganda works</w:t>
      </w:r>
      <w:r w:rsidRPr="002113F4">
        <w:rPr>
          <w:rFonts w:ascii="Garamond" w:hAnsi="Garamond" w:cs="Times New Roman"/>
        </w:rPr>
        <w:t>,</w:t>
      </w:r>
      <w:r w:rsidR="00315D3F" w:rsidRPr="002113F4">
        <w:rPr>
          <w:rFonts w:ascii="Garamond" w:hAnsi="Garamond" w:cs="Times New Roman"/>
        </w:rPr>
        <w:t xml:space="preserve"> while comparing evidence of Roman imperial messaging to the messaging we experience in our own lives. Students will write two short papers in this class, one analyzing the messaging of a particular piece of Roman imperial culture and another applying the lessons of the Roman past to an aspect of our own world. </w:t>
      </w:r>
    </w:p>
    <w:p w14:paraId="491BDEB9" w14:textId="77777777" w:rsidR="008C4A3A" w:rsidRPr="002113F4" w:rsidRDefault="008C4A3A" w:rsidP="002113F4">
      <w:pPr>
        <w:jc w:val="both"/>
        <w:rPr>
          <w:rFonts w:ascii="Garamond" w:hAnsi="Garamond" w:cs="Times New Roman"/>
        </w:rPr>
      </w:pPr>
    </w:p>
    <w:p w14:paraId="4D3C3586" w14:textId="5F37DE29" w:rsidR="008C4A3A" w:rsidRPr="002113F4" w:rsidRDefault="00404478" w:rsidP="002113F4">
      <w:pPr>
        <w:jc w:val="both"/>
        <w:rPr>
          <w:rFonts w:ascii="Garamond" w:hAnsi="Garamond" w:cs="Times New Roman"/>
        </w:rPr>
      </w:pPr>
      <w:r>
        <w:rPr>
          <w:rFonts w:ascii="Garamond" w:hAnsi="Garamond" w:cs="Times New Roman"/>
          <w:b/>
          <w:bCs/>
          <w:u w:val="single"/>
        </w:rPr>
        <w:t>Classes.</w:t>
      </w:r>
      <w:r>
        <w:rPr>
          <w:rFonts w:ascii="Garamond" w:hAnsi="Garamond" w:cs="Times New Roman"/>
        </w:rPr>
        <w:t xml:space="preserve"> </w:t>
      </w:r>
      <w:r w:rsidR="008C4A3A" w:rsidRPr="002113F4">
        <w:rPr>
          <w:rFonts w:ascii="Garamond" w:hAnsi="Garamond" w:cs="Times New Roman"/>
        </w:rPr>
        <w:t xml:space="preserve">Each class meeting will consist </w:t>
      </w:r>
      <w:r w:rsidR="00723CC8" w:rsidRPr="002113F4">
        <w:rPr>
          <w:rFonts w:ascii="Garamond" w:hAnsi="Garamond" w:cs="Times New Roman"/>
        </w:rPr>
        <w:t xml:space="preserve">of a discussion of that day’s readings, with reference to ancient </w:t>
      </w:r>
      <w:r w:rsidR="00315D3F" w:rsidRPr="002113F4">
        <w:rPr>
          <w:rFonts w:ascii="Garamond" w:hAnsi="Garamond" w:cs="Times New Roman"/>
        </w:rPr>
        <w:t>and modern</w:t>
      </w:r>
      <w:r w:rsidR="00723CC8" w:rsidRPr="002113F4">
        <w:rPr>
          <w:rFonts w:ascii="Garamond" w:hAnsi="Garamond" w:cs="Times New Roman"/>
        </w:rPr>
        <w:t xml:space="preserve"> examples of the phenomena there described.</w:t>
      </w:r>
      <w:r w:rsidR="008C4A3A" w:rsidRPr="002113F4">
        <w:rPr>
          <w:rFonts w:ascii="Garamond" w:hAnsi="Garamond" w:cs="Times New Roman"/>
        </w:rPr>
        <w:t xml:space="preserve">  </w:t>
      </w:r>
      <w:r w:rsidR="00723CC8" w:rsidRPr="002113F4">
        <w:rPr>
          <w:rFonts w:ascii="Garamond" w:hAnsi="Garamond" w:cs="Times New Roman"/>
        </w:rPr>
        <w:t xml:space="preserve">I expect all students to come prepared and ready to talk; towards that end, </w:t>
      </w:r>
      <w:r w:rsidR="00723CC8" w:rsidRPr="002113F4">
        <w:rPr>
          <w:rFonts w:ascii="Garamond" w:hAnsi="Garamond" w:cs="Times New Roman"/>
          <w:b/>
        </w:rPr>
        <w:t xml:space="preserve">students will turn in a half-page response (via Canvas) by </w:t>
      </w:r>
      <w:r w:rsidR="002113F4">
        <w:rPr>
          <w:rFonts w:ascii="Garamond" w:hAnsi="Garamond" w:cs="Times New Roman"/>
          <w:b/>
        </w:rPr>
        <w:t>midnight before class, once a week</w:t>
      </w:r>
      <w:r w:rsidR="00723CC8" w:rsidRPr="002113F4">
        <w:rPr>
          <w:rFonts w:ascii="Garamond" w:hAnsi="Garamond" w:cs="Times New Roman"/>
          <w:b/>
        </w:rPr>
        <w:t>.</w:t>
      </w:r>
      <w:r w:rsidR="00723CC8" w:rsidRPr="002113F4">
        <w:rPr>
          <w:rFonts w:ascii="Garamond" w:hAnsi="Garamond" w:cs="Times New Roman"/>
        </w:rPr>
        <w:t xml:space="preserve"> As the semester goes on and students begin to research and write their seminar papers, students are encouraged to use examples from those papers in class. </w:t>
      </w:r>
    </w:p>
    <w:p w14:paraId="1A73F3DF" w14:textId="77777777" w:rsidR="00BD41C5" w:rsidRPr="002113F4" w:rsidRDefault="00BD41C5" w:rsidP="002113F4">
      <w:pPr>
        <w:jc w:val="both"/>
        <w:rPr>
          <w:rFonts w:ascii="Garamond" w:hAnsi="Garamond" w:cs="Times New Roman"/>
          <w:u w:val="single"/>
        </w:rPr>
      </w:pPr>
    </w:p>
    <w:p w14:paraId="4511BA8D" w14:textId="7926D925" w:rsidR="00BD41C5" w:rsidRPr="00404478" w:rsidRDefault="00404478" w:rsidP="002113F4">
      <w:pPr>
        <w:jc w:val="both"/>
        <w:rPr>
          <w:rFonts w:ascii="Garamond" w:hAnsi="Garamond" w:cs="Times New Roman"/>
          <w:u w:val="single"/>
        </w:rPr>
      </w:pPr>
      <w:r w:rsidRPr="00404478">
        <w:rPr>
          <w:rFonts w:ascii="Garamond" w:hAnsi="Garamond" w:cs="Times New Roman"/>
          <w:b/>
          <w:bCs/>
          <w:u w:val="single"/>
        </w:rPr>
        <w:t>Assignments and Grading.</w:t>
      </w:r>
      <w:r w:rsidRPr="00404478">
        <w:rPr>
          <w:rFonts w:ascii="Garamond" w:hAnsi="Garamond" w:cs="Times New Roman"/>
        </w:rPr>
        <w:t xml:space="preserve"> </w:t>
      </w:r>
      <w:r w:rsidR="002C15BF" w:rsidRPr="002113F4">
        <w:rPr>
          <w:rFonts w:ascii="Garamond" w:hAnsi="Garamond" w:cs="Times New Roman"/>
        </w:rPr>
        <w:t>Students are expected to participate actively in discussion</w:t>
      </w:r>
      <w:r w:rsidR="002F4A5E" w:rsidRPr="002113F4">
        <w:rPr>
          <w:rFonts w:ascii="Garamond" w:hAnsi="Garamond" w:cs="Times New Roman"/>
        </w:rPr>
        <w:t xml:space="preserve">, to write short responses prior to each class, and to write </w:t>
      </w:r>
      <w:r w:rsidR="00315D3F" w:rsidRPr="002113F4">
        <w:rPr>
          <w:rFonts w:ascii="Garamond" w:hAnsi="Garamond" w:cs="Times New Roman"/>
          <w:b/>
          <w:bCs/>
        </w:rPr>
        <w:t xml:space="preserve">two </w:t>
      </w:r>
      <w:proofErr w:type="gramStart"/>
      <w:r w:rsidR="00315D3F" w:rsidRPr="002113F4">
        <w:rPr>
          <w:rFonts w:ascii="Garamond" w:hAnsi="Garamond" w:cs="Times New Roman"/>
          <w:b/>
          <w:bCs/>
        </w:rPr>
        <w:t>5-7 page</w:t>
      </w:r>
      <w:proofErr w:type="gramEnd"/>
      <w:r w:rsidR="00315D3F" w:rsidRPr="002113F4">
        <w:rPr>
          <w:rFonts w:ascii="Garamond" w:hAnsi="Garamond" w:cs="Times New Roman"/>
          <w:b/>
          <w:bCs/>
        </w:rPr>
        <w:t xml:space="preserve"> papers</w:t>
      </w:r>
      <w:r w:rsidR="002F4A5E" w:rsidRPr="002113F4">
        <w:rPr>
          <w:rFonts w:ascii="Garamond" w:hAnsi="Garamond" w:cs="Times New Roman"/>
        </w:rPr>
        <w:t xml:space="preserve"> over the course of the semester.</w:t>
      </w:r>
      <w:r w:rsidR="002C15BF" w:rsidRPr="002113F4">
        <w:rPr>
          <w:rFonts w:ascii="Garamond" w:hAnsi="Garamond" w:cs="Times New Roman"/>
        </w:rPr>
        <w:t xml:space="preserve"> Grades will be calculated as follows:</w:t>
      </w:r>
    </w:p>
    <w:p w14:paraId="725A761A" w14:textId="77777777" w:rsidR="00BD41C5" w:rsidRPr="002113F4" w:rsidRDefault="00BD41C5" w:rsidP="002113F4">
      <w:pPr>
        <w:jc w:val="both"/>
        <w:rPr>
          <w:rFonts w:ascii="Garamond" w:hAnsi="Garamond" w:cs="Times New Roman"/>
        </w:rPr>
      </w:pPr>
    </w:p>
    <w:p w14:paraId="7E97606A" w14:textId="77777777" w:rsidR="002113F4" w:rsidRDefault="002F4A5E" w:rsidP="002113F4">
      <w:pPr>
        <w:jc w:val="both"/>
        <w:rPr>
          <w:rFonts w:ascii="Garamond" w:hAnsi="Garamond" w:cs="Times New Roman"/>
        </w:rPr>
      </w:pPr>
      <w:r w:rsidRPr="002113F4">
        <w:rPr>
          <w:rFonts w:ascii="Garamond" w:hAnsi="Garamond" w:cs="Times New Roman"/>
        </w:rPr>
        <w:t>Participation/Responses:</w:t>
      </w:r>
      <w:r w:rsidR="002113F4">
        <w:rPr>
          <w:rFonts w:ascii="Garamond" w:hAnsi="Garamond" w:cs="Times New Roman"/>
        </w:rPr>
        <w:t xml:space="preserve"> </w:t>
      </w:r>
      <w:r w:rsidRPr="002113F4">
        <w:rPr>
          <w:rFonts w:ascii="Garamond" w:hAnsi="Garamond" w:cs="Times New Roman"/>
        </w:rPr>
        <w:t>50%</w:t>
      </w:r>
    </w:p>
    <w:p w14:paraId="5C3E62F7" w14:textId="105AB454" w:rsidR="002C15BF" w:rsidRPr="002113F4" w:rsidRDefault="002F4A5E" w:rsidP="002113F4">
      <w:pPr>
        <w:jc w:val="both"/>
        <w:rPr>
          <w:rFonts w:ascii="Garamond" w:hAnsi="Garamond" w:cs="Times New Roman"/>
        </w:rPr>
      </w:pPr>
      <w:r w:rsidRPr="002113F4">
        <w:rPr>
          <w:rFonts w:ascii="Garamond" w:hAnsi="Garamond" w:cs="Times New Roman"/>
        </w:rPr>
        <w:t>Final Paper</w:t>
      </w:r>
      <w:r w:rsidR="00315D3F" w:rsidRPr="002113F4">
        <w:rPr>
          <w:rFonts w:ascii="Garamond" w:hAnsi="Garamond" w:cs="Times New Roman"/>
        </w:rPr>
        <w:t>s</w:t>
      </w:r>
      <w:r w:rsidRPr="002113F4">
        <w:rPr>
          <w:rFonts w:ascii="Garamond" w:hAnsi="Garamond" w:cs="Times New Roman"/>
        </w:rPr>
        <w:t xml:space="preserve">: </w:t>
      </w:r>
      <w:r w:rsidR="00315D3F" w:rsidRPr="002113F4">
        <w:rPr>
          <w:rFonts w:ascii="Garamond" w:hAnsi="Garamond" w:cs="Times New Roman"/>
        </w:rPr>
        <w:t>25% each</w:t>
      </w:r>
    </w:p>
    <w:p w14:paraId="3D7DBB16" w14:textId="77777777" w:rsidR="00BD41C5" w:rsidRPr="002113F4" w:rsidRDefault="00BD41C5" w:rsidP="002113F4">
      <w:pPr>
        <w:jc w:val="both"/>
        <w:rPr>
          <w:rFonts w:ascii="Garamond" w:hAnsi="Garamond" w:cs="Times New Roman"/>
        </w:rPr>
      </w:pPr>
    </w:p>
    <w:p w14:paraId="72CB3505" w14:textId="34BE9A4D" w:rsidR="00BD41C5" w:rsidRPr="002113F4" w:rsidRDefault="00BD41C5" w:rsidP="002113F4">
      <w:pPr>
        <w:jc w:val="both"/>
        <w:rPr>
          <w:rFonts w:ascii="Garamond" w:hAnsi="Garamond" w:cs="Times New Roman"/>
        </w:rPr>
      </w:pPr>
      <w:r w:rsidRPr="002113F4">
        <w:rPr>
          <w:rFonts w:ascii="Garamond" w:hAnsi="Garamond" w:cs="Times New Roman"/>
        </w:rPr>
        <w:t>I reserve the right to depart from this rubric in extraordinary circumstances, but rarely do so.</w:t>
      </w:r>
    </w:p>
    <w:p w14:paraId="62966F3E" w14:textId="77777777" w:rsidR="00BD41C5" w:rsidRPr="002113F4" w:rsidRDefault="00BD41C5" w:rsidP="002113F4">
      <w:pPr>
        <w:jc w:val="both"/>
        <w:rPr>
          <w:rFonts w:ascii="Garamond" w:hAnsi="Garamond" w:cs="Times New Roman"/>
          <w:u w:val="single"/>
        </w:rPr>
      </w:pPr>
    </w:p>
    <w:p w14:paraId="1766ED96" w14:textId="1EA74CF5" w:rsidR="000E7883" w:rsidRPr="00404478" w:rsidRDefault="00404478" w:rsidP="002113F4">
      <w:pPr>
        <w:jc w:val="both"/>
        <w:rPr>
          <w:rFonts w:ascii="Garamond" w:hAnsi="Garamond" w:cs="Times New Roman"/>
          <w:b/>
          <w:bCs/>
          <w:u w:val="single"/>
        </w:rPr>
      </w:pPr>
      <w:r w:rsidRPr="00404478">
        <w:rPr>
          <w:rFonts w:ascii="Garamond" w:hAnsi="Garamond" w:cs="Times New Roman"/>
          <w:b/>
          <w:bCs/>
          <w:u w:val="single"/>
        </w:rPr>
        <w:t>Classroom Conduct</w:t>
      </w:r>
      <w:r>
        <w:rPr>
          <w:rFonts w:ascii="Garamond" w:hAnsi="Garamond" w:cs="Times New Roman"/>
          <w:b/>
          <w:bCs/>
          <w:u w:val="single"/>
        </w:rPr>
        <w:t>.</w:t>
      </w:r>
      <w:r>
        <w:rPr>
          <w:rFonts w:ascii="Garamond" w:hAnsi="Garamond" w:cs="Times New Roman"/>
        </w:rPr>
        <w:t xml:space="preserve"> </w:t>
      </w:r>
      <w:r w:rsidR="00BD41C5" w:rsidRPr="002113F4">
        <w:rPr>
          <w:rFonts w:ascii="Garamond" w:hAnsi="Garamond" w:cs="Times New Roman"/>
        </w:rPr>
        <w:t xml:space="preserve">I expect students to </w:t>
      </w:r>
      <w:proofErr w:type="gramStart"/>
      <w:r w:rsidR="00BD41C5" w:rsidRPr="002113F4">
        <w:rPr>
          <w:rFonts w:ascii="Garamond" w:hAnsi="Garamond" w:cs="Times New Roman"/>
        </w:rPr>
        <w:t>remain attentive and respectful at all times</w:t>
      </w:r>
      <w:proofErr w:type="gramEnd"/>
      <w:r w:rsidR="00BD41C5" w:rsidRPr="002113F4">
        <w:rPr>
          <w:rFonts w:ascii="Garamond" w:hAnsi="Garamond" w:cs="Times New Roman"/>
        </w:rPr>
        <w:t xml:space="preserve">, particularly of each other. </w:t>
      </w:r>
      <w:r w:rsidR="002C15BF" w:rsidRPr="002113F4">
        <w:rPr>
          <w:rFonts w:ascii="Garamond" w:hAnsi="Garamond" w:cs="Times New Roman"/>
        </w:rPr>
        <w:t>Because you and your colleagues will have</w:t>
      </w:r>
      <w:r w:rsidR="00380CFA" w:rsidRPr="002113F4">
        <w:rPr>
          <w:rFonts w:ascii="Garamond" w:hAnsi="Garamond" w:cs="Times New Roman"/>
        </w:rPr>
        <w:t xml:space="preserve"> to speak extemporaneously,</w:t>
      </w:r>
      <w:r w:rsidR="00BD41C5" w:rsidRPr="002113F4">
        <w:rPr>
          <w:rFonts w:ascii="Garamond" w:hAnsi="Garamond" w:cs="Times New Roman"/>
        </w:rPr>
        <w:t xml:space="preserve"> I expect all of you to help me create as comfortable a space for open dialogue as possible. </w:t>
      </w:r>
    </w:p>
    <w:p w14:paraId="5E737525" w14:textId="77777777" w:rsidR="000E7883" w:rsidRPr="002113F4" w:rsidRDefault="000E7883" w:rsidP="002113F4">
      <w:pPr>
        <w:jc w:val="both"/>
        <w:rPr>
          <w:rFonts w:ascii="Garamond" w:hAnsi="Garamond" w:cs="Times New Roman"/>
        </w:rPr>
      </w:pPr>
    </w:p>
    <w:p w14:paraId="377D6F30" w14:textId="0B80FCAC" w:rsidR="00B428CE" w:rsidRPr="002113F4" w:rsidRDefault="000E7883" w:rsidP="002113F4">
      <w:pPr>
        <w:jc w:val="both"/>
        <w:rPr>
          <w:rFonts w:ascii="Garamond" w:hAnsi="Garamond" w:cs="Times New Roman"/>
        </w:rPr>
      </w:pPr>
      <w:r w:rsidRPr="002113F4">
        <w:rPr>
          <w:rFonts w:ascii="Garamond" w:hAnsi="Garamond" w:cs="Times New Roman"/>
        </w:rPr>
        <w:t xml:space="preserve">I prefer that students not use personal computers in class. Students with electronic editions of texts may bring a Kindle or other e-reader, but I will ask that any devices be disconnected from the internet during class time. </w:t>
      </w:r>
      <w:r w:rsidR="00BD41C5" w:rsidRPr="002113F4">
        <w:rPr>
          <w:rFonts w:ascii="Garamond" w:hAnsi="Garamond" w:cs="Times New Roman"/>
        </w:rPr>
        <w:t xml:space="preserve"> </w:t>
      </w:r>
      <w:r w:rsidR="003B538F" w:rsidRPr="002113F4">
        <w:rPr>
          <w:rFonts w:ascii="Garamond" w:hAnsi="Garamond" w:cs="Times New Roman"/>
        </w:rPr>
        <w:t>Students who require laptops or other note-taking devices as a matter of accommodation should contact the Academic Resource Center (ARC).</w:t>
      </w:r>
    </w:p>
    <w:p w14:paraId="3F1A27E2" w14:textId="77777777" w:rsidR="002E7C73" w:rsidRPr="002113F4" w:rsidRDefault="002E7C73" w:rsidP="002113F4">
      <w:pPr>
        <w:jc w:val="both"/>
        <w:rPr>
          <w:rFonts w:ascii="Garamond" w:eastAsia="Times New Roman" w:hAnsi="Garamond" w:cs="Times New Roman"/>
          <w:color w:val="000000"/>
          <w:u w:val="single"/>
          <w:shd w:val="clear" w:color="auto" w:fill="FFFFFF"/>
        </w:rPr>
      </w:pPr>
    </w:p>
    <w:p w14:paraId="027FF9E9" w14:textId="3624A022" w:rsidR="00E10306" w:rsidRPr="002113F4" w:rsidRDefault="00E10306" w:rsidP="002113F4">
      <w:pPr>
        <w:jc w:val="both"/>
        <w:rPr>
          <w:rFonts w:ascii="Garamond" w:hAnsi="Garamond"/>
        </w:rPr>
      </w:pPr>
      <w:r w:rsidRPr="002113F4">
        <w:rPr>
          <w:rFonts w:ascii="Garamond" w:hAnsi="Garamond"/>
          <w:b/>
          <w:u w:val="single"/>
        </w:rPr>
        <w:t>Required Texts.</w:t>
      </w:r>
      <w:r w:rsidRPr="002113F4">
        <w:rPr>
          <w:rFonts w:ascii="Garamond" w:hAnsi="Garamond"/>
        </w:rPr>
        <w:t xml:space="preserve"> </w:t>
      </w:r>
      <w:r w:rsidR="00BF513A" w:rsidRPr="002113F4">
        <w:rPr>
          <w:rFonts w:ascii="Garamond" w:hAnsi="Garamond"/>
        </w:rPr>
        <w:t>3 (paperback!)</w:t>
      </w:r>
      <w:r w:rsidRPr="002113F4">
        <w:rPr>
          <w:rFonts w:ascii="Garamond" w:hAnsi="Garamond"/>
        </w:rPr>
        <w:t xml:space="preserve"> texts are required for this class, and both available at the Boulder bookstore and basically everywhere else. </w:t>
      </w:r>
      <w:r w:rsidR="00BF513A" w:rsidRPr="002113F4">
        <w:rPr>
          <w:rFonts w:ascii="Garamond" w:hAnsi="Garamond"/>
        </w:rPr>
        <w:t xml:space="preserve">All of these will be heavily assigned, but they’re also extremely helpful canonical texts for you to use in your papers, so I want you to have them available. </w:t>
      </w:r>
    </w:p>
    <w:p w14:paraId="66BCAE63" w14:textId="77777777" w:rsidR="00E60960" w:rsidRPr="002113F4" w:rsidRDefault="00E60960" w:rsidP="002113F4">
      <w:pPr>
        <w:jc w:val="both"/>
        <w:rPr>
          <w:rFonts w:ascii="Garamond" w:eastAsia="Times New Roman" w:hAnsi="Garamond" w:cs="Times New Roman"/>
          <w:color w:val="000000"/>
          <w:shd w:val="clear" w:color="auto" w:fill="FFFFFF"/>
        </w:rPr>
      </w:pPr>
    </w:p>
    <w:p w14:paraId="2E9D4339" w14:textId="77777777" w:rsidR="00A37130" w:rsidRPr="002113F4" w:rsidRDefault="00A37130" w:rsidP="002113F4">
      <w:pPr>
        <w:jc w:val="both"/>
        <w:rPr>
          <w:rFonts w:ascii="Garamond" w:hAnsi="Garamond" w:cs="Times New Roman"/>
        </w:rPr>
      </w:pPr>
      <w:r w:rsidRPr="002113F4">
        <w:rPr>
          <w:rFonts w:ascii="Garamond" w:hAnsi="Garamond" w:cs="Times New Roman"/>
        </w:rPr>
        <w:t xml:space="preserve">Noreña, </w:t>
      </w:r>
      <w:r w:rsidRPr="002113F4">
        <w:rPr>
          <w:rFonts w:ascii="Garamond" w:hAnsi="Garamond" w:cs="Times New Roman"/>
          <w:i/>
        </w:rPr>
        <w:t>Imperial Ideals in the Roman West</w:t>
      </w:r>
      <w:r w:rsidRPr="002113F4">
        <w:rPr>
          <w:rFonts w:ascii="Garamond" w:hAnsi="Garamond" w:cs="Times New Roman"/>
        </w:rPr>
        <w:t>. Cambridge University Press. ISBN: 1316628965.</w:t>
      </w:r>
    </w:p>
    <w:p w14:paraId="52AA5C81" w14:textId="77777777" w:rsidR="00A37130" w:rsidRPr="002113F4" w:rsidRDefault="00A37130" w:rsidP="002113F4">
      <w:pPr>
        <w:jc w:val="both"/>
        <w:rPr>
          <w:rFonts w:ascii="Garamond" w:hAnsi="Garamond" w:cs="Times New Roman"/>
        </w:rPr>
      </w:pPr>
      <w:r w:rsidRPr="002113F4">
        <w:rPr>
          <w:rFonts w:ascii="Garamond" w:hAnsi="Garamond" w:cs="Times New Roman"/>
        </w:rPr>
        <w:t xml:space="preserve">Zanker, </w:t>
      </w:r>
      <w:r w:rsidRPr="002113F4">
        <w:rPr>
          <w:rFonts w:ascii="Garamond" w:hAnsi="Garamond" w:cs="Times New Roman"/>
          <w:i/>
        </w:rPr>
        <w:t>The Power of Images in the Age of Augustus</w:t>
      </w:r>
      <w:r w:rsidRPr="002113F4">
        <w:rPr>
          <w:rFonts w:ascii="Garamond" w:hAnsi="Garamond" w:cs="Times New Roman"/>
        </w:rPr>
        <w:t xml:space="preserve">. University of Michigan Press. </w:t>
      </w:r>
    </w:p>
    <w:p w14:paraId="4F98BC91" w14:textId="6CABA916" w:rsidR="00A37130" w:rsidRPr="002113F4" w:rsidRDefault="00A37130" w:rsidP="002113F4">
      <w:pPr>
        <w:jc w:val="both"/>
        <w:rPr>
          <w:rFonts w:ascii="Garamond" w:hAnsi="Garamond" w:cs="Times New Roman"/>
        </w:rPr>
      </w:pPr>
      <w:r w:rsidRPr="002113F4">
        <w:rPr>
          <w:rFonts w:ascii="Garamond" w:hAnsi="Garamond" w:cs="Times New Roman"/>
        </w:rPr>
        <w:t>ISBN: 0472081241.</w:t>
      </w:r>
    </w:p>
    <w:p w14:paraId="6D1AA9E7" w14:textId="7BB67ABF" w:rsidR="002C15BF" w:rsidRDefault="00A37130" w:rsidP="002113F4">
      <w:pPr>
        <w:jc w:val="both"/>
        <w:rPr>
          <w:rFonts w:ascii="Garamond" w:hAnsi="Garamond" w:cs="Times New Roman"/>
        </w:rPr>
      </w:pPr>
      <w:r w:rsidRPr="002113F4">
        <w:rPr>
          <w:rFonts w:ascii="Garamond" w:hAnsi="Garamond" w:cs="Times New Roman"/>
        </w:rPr>
        <w:t xml:space="preserve">Ando, </w:t>
      </w:r>
      <w:r w:rsidRPr="002113F4">
        <w:rPr>
          <w:rFonts w:ascii="Garamond" w:hAnsi="Garamond" w:cs="Times New Roman"/>
          <w:i/>
        </w:rPr>
        <w:t>Imperial Ideology and Provincial Loyalty in the Roman Empire</w:t>
      </w:r>
      <w:r w:rsidRPr="002113F4">
        <w:rPr>
          <w:rFonts w:ascii="Garamond" w:hAnsi="Garamond" w:cs="Times New Roman"/>
        </w:rPr>
        <w:t>. University of California Press. ISBN: 0520280164.</w:t>
      </w:r>
    </w:p>
    <w:p w14:paraId="228FE53A" w14:textId="0559B505" w:rsidR="00C0244B" w:rsidRDefault="00C0244B" w:rsidP="002113F4">
      <w:pPr>
        <w:jc w:val="both"/>
        <w:rPr>
          <w:rFonts w:ascii="Garamond" w:hAnsi="Garamond" w:cs="Times New Roman"/>
        </w:rPr>
      </w:pPr>
    </w:p>
    <w:p w14:paraId="678D0DDF" w14:textId="34836E30" w:rsidR="00C0244B" w:rsidRDefault="00C0244B" w:rsidP="00C0244B">
      <w:pPr>
        <w:jc w:val="both"/>
        <w:rPr>
          <w:rFonts w:ascii="Garamond" w:hAnsi="Garamond"/>
        </w:rPr>
      </w:pPr>
      <w:r>
        <w:rPr>
          <w:rFonts w:ascii="Garamond" w:hAnsi="Garamond"/>
          <w:b/>
          <w:bCs/>
          <w:u w:val="single"/>
        </w:rPr>
        <w:t>Classroom Behavior.</w:t>
      </w:r>
      <w:r>
        <w:rPr>
          <w:rFonts w:ascii="Garamond" w:hAnsi="Garamond"/>
          <w:b/>
          <w:bCs/>
        </w:rPr>
        <w:t xml:space="preserve"> </w:t>
      </w:r>
      <w:r w:rsidRPr="00D8797E">
        <w:rPr>
          <w:rFonts w:ascii="Garamond" w:hAnsi="Garamond"/>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proofErr w:type="gramStart"/>
      <w:r w:rsidRPr="00D8797E">
        <w:rPr>
          <w:rFonts w:ascii="Garamond" w:hAnsi="Garamond"/>
        </w:rPr>
        <w:t>affiliation</w:t>
      </w:r>
      <w:proofErr w:type="gramEnd"/>
      <w:r w:rsidRPr="00D8797E">
        <w:rPr>
          <w:rFonts w:ascii="Garamond" w:hAnsi="Garamond"/>
        </w:rPr>
        <w:t xml:space="preserve"> or political philosophy.  For more information,</w:t>
      </w:r>
      <w:r>
        <w:rPr>
          <w:rFonts w:ascii="Garamond" w:hAnsi="Garamond"/>
        </w:rPr>
        <w:t xml:space="preserve"> </w:t>
      </w:r>
      <w:r>
        <w:rPr>
          <w:rFonts w:ascii="Garamond" w:hAnsi="Garamond"/>
        </w:rPr>
        <w:lastRenderedPageBreak/>
        <w:t>see</w:t>
      </w:r>
      <w:r w:rsidRPr="00D8797E">
        <w:rPr>
          <w:rFonts w:ascii="Garamond" w:hAnsi="Garamond"/>
        </w:rPr>
        <w:t xml:space="preserve"> </w:t>
      </w:r>
      <w:r w:rsidRPr="003C33C7">
        <w:rPr>
          <w:rFonts w:ascii="Garamond" w:hAnsi="Garamond"/>
        </w:rPr>
        <w:t>the</w:t>
      </w:r>
      <w:hyperlink r:id="rId10">
        <w:r w:rsidRPr="003C33C7">
          <w:rPr>
            <w:rStyle w:val="Hyperlink"/>
            <w:rFonts w:ascii="Garamond" w:hAnsi="Garamond"/>
          </w:rPr>
          <w:t xml:space="preserve"> </w:t>
        </w:r>
      </w:hyperlink>
      <w:hyperlink r:id="rId11">
        <w:r w:rsidRPr="003C33C7">
          <w:rPr>
            <w:rStyle w:val="Hyperlink"/>
            <w:rFonts w:ascii="Garamond" w:hAnsi="Garamond"/>
          </w:rPr>
          <w:t>classroom behavior</w:t>
        </w:r>
      </w:hyperlink>
      <w:r w:rsidRPr="003C33C7">
        <w:rPr>
          <w:rFonts w:ascii="Garamond" w:hAnsi="Garamond"/>
        </w:rPr>
        <w:t xml:space="preserve"> policy, the</w:t>
      </w:r>
      <w:hyperlink r:id="rId12">
        <w:r w:rsidRPr="003C33C7">
          <w:rPr>
            <w:rStyle w:val="Hyperlink"/>
            <w:rFonts w:ascii="Garamond" w:hAnsi="Garamond"/>
          </w:rPr>
          <w:t xml:space="preserve"> </w:t>
        </w:r>
      </w:hyperlink>
      <w:hyperlink r:id="rId13">
        <w:r w:rsidRPr="003C33C7">
          <w:rPr>
            <w:rStyle w:val="Hyperlink"/>
            <w:rFonts w:ascii="Garamond" w:hAnsi="Garamond"/>
          </w:rPr>
          <w:t>Student Code of Conduct</w:t>
        </w:r>
      </w:hyperlink>
      <w:r w:rsidRPr="003C33C7">
        <w:rPr>
          <w:rFonts w:ascii="Garamond" w:hAnsi="Garamond"/>
        </w:rPr>
        <w:t>, and the</w:t>
      </w:r>
      <w:hyperlink r:id="rId14">
        <w:r w:rsidRPr="003C33C7">
          <w:rPr>
            <w:rStyle w:val="Hyperlink"/>
            <w:rFonts w:ascii="Garamond" w:hAnsi="Garamond"/>
          </w:rPr>
          <w:t xml:space="preserve"> </w:t>
        </w:r>
      </w:hyperlink>
      <w:hyperlink r:id="rId15">
        <w:r w:rsidRPr="003C33C7">
          <w:rPr>
            <w:rStyle w:val="Hyperlink"/>
            <w:rFonts w:ascii="Garamond" w:hAnsi="Garamond"/>
          </w:rPr>
          <w:t>Office of Institutional Equity and Compliance</w:t>
        </w:r>
      </w:hyperlink>
      <w:r w:rsidRPr="003C33C7">
        <w:rPr>
          <w:rFonts w:ascii="Garamond" w:hAnsi="Garamond"/>
        </w:rPr>
        <w:t>.</w:t>
      </w:r>
    </w:p>
    <w:p w14:paraId="3126FDFB" w14:textId="77777777" w:rsidR="00C0244B" w:rsidRPr="00D8797E" w:rsidRDefault="00C0244B" w:rsidP="00C0244B">
      <w:pPr>
        <w:jc w:val="both"/>
        <w:rPr>
          <w:rFonts w:ascii="Garamond" w:hAnsi="Garamond"/>
          <w:b/>
          <w:bCs/>
          <w:u w:val="single"/>
        </w:rPr>
      </w:pPr>
    </w:p>
    <w:p w14:paraId="295A1C80" w14:textId="3FEA5828" w:rsidR="00C0244B" w:rsidRDefault="00C0244B" w:rsidP="00C0244B">
      <w:pPr>
        <w:jc w:val="both"/>
        <w:rPr>
          <w:rFonts w:ascii="Garamond" w:hAnsi="Garamond"/>
        </w:rPr>
      </w:pPr>
      <w:r>
        <w:rPr>
          <w:rFonts w:ascii="Garamond" w:hAnsi="Garamond"/>
          <w:b/>
          <w:bCs/>
          <w:u w:val="single"/>
        </w:rPr>
        <w:t>Requirements for COVID-19.</w:t>
      </w:r>
      <w:r>
        <w:rPr>
          <w:rFonts w:ascii="Garamond" w:hAnsi="Garamond"/>
          <w:b/>
          <w:bCs/>
        </w:rPr>
        <w:t xml:space="preserve"> </w:t>
      </w:r>
      <w:r w:rsidRPr="00D8797E">
        <w:rPr>
          <w:rFonts w:ascii="Garamond" w:hAnsi="Garamond"/>
        </w:rPr>
        <w:t xml:space="preserve">As a matter of public health and safety, all members of the CU Boulder community and all visitors to campus must follow university, department and building requirements and all public health orders in place to reduce the risk of spreading infectious disease. </w:t>
      </w:r>
      <w:r w:rsidRPr="003C33C7">
        <w:rPr>
          <w:rFonts w:ascii="Garamond" w:hAnsi="Garamond"/>
        </w:rPr>
        <w:t>Students who fail to adhere to these requirements will be asked to leave class, and students who do not leave class when asked or who refuse to comply with these requirements will be referred to</w:t>
      </w:r>
      <w:hyperlink r:id="rId16">
        <w:r w:rsidRPr="003C33C7">
          <w:rPr>
            <w:rStyle w:val="Hyperlink"/>
            <w:rFonts w:ascii="Garamond" w:hAnsi="Garamond"/>
          </w:rPr>
          <w:t xml:space="preserve"> Student Conduct and Conflict Resolution</w:t>
        </w:r>
      </w:hyperlink>
      <w:r w:rsidRPr="003C33C7">
        <w:rPr>
          <w:rFonts w:ascii="Garamond" w:hAnsi="Garamond"/>
        </w:rPr>
        <w:t>. For more information, see the policy on</w:t>
      </w:r>
      <w:hyperlink r:id="rId17">
        <w:r w:rsidRPr="003C33C7">
          <w:rPr>
            <w:rStyle w:val="Hyperlink"/>
            <w:rFonts w:ascii="Garamond" w:hAnsi="Garamond"/>
          </w:rPr>
          <w:t xml:space="preserve"> classroom behavior</w:t>
        </w:r>
      </w:hyperlink>
      <w:r w:rsidRPr="003C33C7">
        <w:rPr>
          <w:rFonts w:ascii="Garamond" w:hAnsi="Garamond"/>
        </w:rPr>
        <w:t xml:space="preserve"> and the</w:t>
      </w:r>
      <w:hyperlink r:id="rId18">
        <w:r w:rsidRPr="003C33C7">
          <w:rPr>
            <w:rStyle w:val="Hyperlink"/>
            <w:rFonts w:ascii="Garamond" w:hAnsi="Garamond"/>
          </w:rPr>
          <w:t xml:space="preserve"> Student Code of Conduct</w:t>
        </w:r>
      </w:hyperlink>
      <w:r w:rsidRPr="003C33C7">
        <w:rPr>
          <w:rFonts w:ascii="Garamond" w:hAnsi="Garamond"/>
        </w:rPr>
        <w:t xml:space="preserve">. </w:t>
      </w:r>
      <w:r w:rsidRPr="00D8797E">
        <w:rPr>
          <w:rFonts w:ascii="Garamond" w:hAnsi="Garamond"/>
        </w:rPr>
        <w:t>If you require accommodation because a disability prevents you from fulfilling these safety measures, please follow the steps in the “Accommodation for Disabilities” statement on this syllabus.</w:t>
      </w:r>
    </w:p>
    <w:p w14:paraId="1C44C56F" w14:textId="77777777" w:rsidR="00C0244B" w:rsidRPr="00D8797E" w:rsidRDefault="00C0244B" w:rsidP="00C0244B">
      <w:pPr>
        <w:jc w:val="both"/>
        <w:rPr>
          <w:rFonts w:ascii="Garamond" w:hAnsi="Garamond"/>
        </w:rPr>
      </w:pPr>
    </w:p>
    <w:p w14:paraId="010410FA" w14:textId="1556F111" w:rsidR="00C0244B" w:rsidRDefault="00C0244B" w:rsidP="00C0244B">
      <w:pPr>
        <w:jc w:val="both"/>
        <w:rPr>
          <w:rFonts w:ascii="Garamond" w:hAnsi="Garamond"/>
        </w:rPr>
      </w:pPr>
      <w:r w:rsidRPr="00D8797E">
        <w:rPr>
          <w:rFonts w:ascii="Garamond" w:hAnsi="Garamond"/>
        </w:rPr>
        <w:t xml:space="preserve">CU Boulder currently requires masks in classrooms and laboratories regardless of vaccination status. This requirement is a precaution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 </w:t>
      </w:r>
    </w:p>
    <w:p w14:paraId="436AE66D" w14:textId="77777777" w:rsidR="00C0244B" w:rsidRPr="00D8797E" w:rsidRDefault="00C0244B" w:rsidP="00C0244B">
      <w:pPr>
        <w:jc w:val="both"/>
        <w:rPr>
          <w:rFonts w:ascii="Garamond" w:hAnsi="Garamond"/>
        </w:rPr>
      </w:pPr>
    </w:p>
    <w:p w14:paraId="140BFC52" w14:textId="7716C7D9" w:rsidR="00C0244B" w:rsidRDefault="00C0244B" w:rsidP="00C0244B">
      <w:pPr>
        <w:jc w:val="both"/>
        <w:rPr>
          <w:rFonts w:ascii="Garamond" w:hAnsi="Garamond"/>
        </w:rPr>
      </w:pPr>
      <w:r w:rsidRPr="003C33C7">
        <w:rPr>
          <w:rFonts w:ascii="Garamond" w:hAnsi="Garamond"/>
        </w:rPr>
        <w:t>If you feel ill and think you might have COVID-19, if you have tested positive for COVID-19, or if you are unvaccinated or partially vaccinated and have been in close contact with someone who has COVID-19, you should stay home and follow the further guidance of the</w:t>
      </w:r>
      <w:hyperlink r:id="rId19">
        <w:r w:rsidRPr="003C33C7">
          <w:rPr>
            <w:rStyle w:val="Hyperlink"/>
            <w:rFonts w:ascii="Garamond" w:hAnsi="Garamond"/>
          </w:rPr>
          <w:t xml:space="preserve"> </w:t>
        </w:r>
      </w:hyperlink>
      <w:hyperlink r:id="rId20">
        <w:r w:rsidRPr="003C33C7">
          <w:rPr>
            <w:rStyle w:val="Hyperlink"/>
            <w:rFonts w:ascii="Garamond" w:hAnsi="Garamond"/>
          </w:rPr>
          <w:t>Public Health Office</w:t>
        </w:r>
      </w:hyperlink>
      <w:r w:rsidRPr="003C33C7">
        <w:rPr>
          <w:rFonts w:ascii="Garamond" w:hAnsi="Garamond"/>
        </w:rPr>
        <w:t xml:space="preserve"> (contacttracing@colorado.edu). If you are fully vaccinated and have been in close contact with someone who has COVID-19, you do not need to stay home; rather, you should self-monitor for symptoms and follow the further guidance of the</w:t>
      </w:r>
      <w:hyperlink r:id="rId21">
        <w:r w:rsidRPr="003C33C7">
          <w:rPr>
            <w:rStyle w:val="Hyperlink"/>
            <w:rFonts w:ascii="Garamond" w:hAnsi="Garamond"/>
          </w:rPr>
          <w:t xml:space="preserve"> </w:t>
        </w:r>
      </w:hyperlink>
      <w:hyperlink r:id="rId22">
        <w:r w:rsidRPr="003C33C7">
          <w:rPr>
            <w:rStyle w:val="Hyperlink"/>
            <w:rFonts w:ascii="Garamond" w:hAnsi="Garamond"/>
          </w:rPr>
          <w:t>Public Health Office</w:t>
        </w:r>
      </w:hyperlink>
      <w:r w:rsidRPr="00D8797E">
        <w:rPr>
          <w:rFonts w:ascii="Garamond" w:hAnsi="Garamond"/>
        </w:rPr>
        <w:t xml:space="preserve"> </w:t>
      </w:r>
      <w:r>
        <w:rPr>
          <w:rFonts w:ascii="Garamond" w:hAnsi="Garamond"/>
        </w:rPr>
        <w:t xml:space="preserve">If you have to miss class for quarantine, </w:t>
      </w:r>
      <w:r>
        <w:rPr>
          <w:rFonts w:ascii="Garamond" w:hAnsi="Garamond"/>
          <w:b/>
          <w:bCs/>
        </w:rPr>
        <w:t>shoot me an e-mail</w:t>
      </w:r>
      <w:r>
        <w:rPr>
          <w:rFonts w:ascii="Garamond" w:hAnsi="Garamond"/>
        </w:rPr>
        <w:t xml:space="preserve">; I’ll arrange to go over the material with you via Zoom (preferably but not necessarily during my office hours), but I have no interest in penalizing you for wanting to keep me and your classmates safe. </w:t>
      </w:r>
    </w:p>
    <w:p w14:paraId="3FFDD162" w14:textId="77777777" w:rsidR="00C0244B" w:rsidRPr="00D8797E" w:rsidRDefault="00C0244B" w:rsidP="00C0244B">
      <w:pPr>
        <w:jc w:val="both"/>
        <w:rPr>
          <w:rFonts w:ascii="Garamond" w:hAnsi="Garamond"/>
        </w:rPr>
      </w:pPr>
    </w:p>
    <w:p w14:paraId="4D5E30B5" w14:textId="1B60DAD8" w:rsidR="00C0244B" w:rsidRPr="00D8797E" w:rsidRDefault="00C0244B" w:rsidP="00C0244B">
      <w:pPr>
        <w:spacing w:after="200"/>
        <w:jc w:val="both"/>
        <w:rPr>
          <w:rFonts w:ascii="Garamond" w:hAnsi="Garamond"/>
        </w:rPr>
      </w:pPr>
      <w:r>
        <w:rPr>
          <w:rFonts w:ascii="Garamond" w:hAnsi="Garamond"/>
          <w:b/>
          <w:bCs/>
          <w:u w:val="single"/>
        </w:rPr>
        <w:t>Accommodation for Disabilities.</w:t>
      </w:r>
      <w:r>
        <w:rPr>
          <w:rFonts w:ascii="Garamond" w:hAnsi="Garamond"/>
        </w:rPr>
        <w:t xml:space="preserve"> </w:t>
      </w:r>
      <w:r w:rsidRPr="003C33C7">
        <w:rPr>
          <w:rFonts w:ascii="Garamond" w:hAnsi="Garamond"/>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w:t>
      </w:r>
      <w:hyperlink r:id="rId23">
        <w:r w:rsidRPr="003C33C7">
          <w:rPr>
            <w:rStyle w:val="Hyperlink"/>
            <w:rFonts w:ascii="Garamond" w:hAnsi="Garamond"/>
          </w:rPr>
          <w:t xml:space="preserve"> </w:t>
        </w:r>
      </w:hyperlink>
      <w:hyperlink r:id="rId24">
        <w:r w:rsidRPr="003C33C7">
          <w:rPr>
            <w:rStyle w:val="Hyperlink"/>
            <w:rFonts w:ascii="Garamond" w:hAnsi="Garamond"/>
          </w:rPr>
          <w:t>Disability Services website</w:t>
        </w:r>
      </w:hyperlink>
      <w:r w:rsidRPr="003C33C7">
        <w:rPr>
          <w:rFonts w:ascii="Garamond" w:hAnsi="Garamond"/>
        </w:rPr>
        <w:t>. Contact Disability Services at 303-492-8671 or dsinfo@colorado.edu for further assistance.  If you have a temporary medical condition, see</w:t>
      </w:r>
      <w:hyperlink r:id="rId25">
        <w:r w:rsidRPr="003C33C7">
          <w:rPr>
            <w:rStyle w:val="Hyperlink"/>
            <w:rFonts w:ascii="Garamond" w:hAnsi="Garamond"/>
          </w:rPr>
          <w:t xml:space="preserve"> </w:t>
        </w:r>
      </w:hyperlink>
      <w:hyperlink r:id="rId26">
        <w:r w:rsidRPr="003C33C7">
          <w:rPr>
            <w:rStyle w:val="Hyperlink"/>
            <w:rFonts w:ascii="Garamond" w:hAnsi="Garamond"/>
          </w:rPr>
          <w:t>Temporary Medical Conditions</w:t>
        </w:r>
      </w:hyperlink>
      <w:r w:rsidRPr="003C33C7">
        <w:rPr>
          <w:rFonts w:ascii="Garamond" w:hAnsi="Garamond"/>
        </w:rPr>
        <w:t xml:space="preserve"> on the Disability Services website.</w:t>
      </w:r>
    </w:p>
    <w:p w14:paraId="317F6FF7" w14:textId="6DB86150" w:rsidR="00C0244B" w:rsidRDefault="00C0244B" w:rsidP="00C0244B">
      <w:pPr>
        <w:jc w:val="both"/>
        <w:rPr>
          <w:rFonts w:ascii="Garamond" w:hAnsi="Garamond"/>
        </w:rPr>
      </w:pPr>
      <w:r>
        <w:rPr>
          <w:rFonts w:ascii="Garamond" w:hAnsi="Garamond"/>
          <w:b/>
          <w:bCs/>
          <w:u w:val="single"/>
        </w:rPr>
        <w:t>Preferred Student Names and Pronouns.</w:t>
      </w:r>
      <w:r>
        <w:rPr>
          <w:rFonts w:ascii="Garamond" w:hAnsi="Garamond"/>
        </w:rPr>
        <w:t xml:space="preserve"> </w:t>
      </w:r>
      <w:r w:rsidRPr="00D8797E">
        <w:rPr>
          <w:rFonts w:ascii="Garamond" w:hAnsi="Garamond"/>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557A39E4" w14:textId="77777777" w:rsidR="00C0244B" w:rsidRPr="00D8797E" w:rsidRDefault="00C0244B" w:rsidP="00C0244B">
      <w:pPr>
        <w:jc w:val="both"/>
        <w:rPr>
          <w:rFonts w:ascii="Garamond" w:hAnsi="Garamond"/>
        </w:rPr>
      </w:pPr>
    </w:p>
    <w:p w14:paraId="00F712E7" w14:textId="4D0BB52C" w:rsidR="00C0244B" w:rsidRDefault="00C0244B" w:rsidP="00C0244B">
      <w:pPr>
        <w:jc w:val="both"/>
        <w:rPr>
          <w:rFonts w:ascii="Garamond" w:hAnsi="Garamond"/>
        </w:rPr>
      </w:pPr>
      <w:r>
        <w:rPr>
          <w:rFonts w:ascii="Garamond" w:hAnsi="Garamond"/>
          <w:b/>
          <w:bCs/>
          <w:u w:val="single"/>
        </w:rPr>
        <w:t>Honor Code.</w:t>
      </w:r>
      <w:r>
        <w:rPr>
          <w:rFonts w:ascii="Garamond" w:hAnsi="Garamond"/>
        </w:rPr>
        <w:t xml:space="preserve"> </w:t>
      </w:r>
      <w:r w:rsidRPr="003C33C7">
        <w:rPr>
          <w:rFonts w:ascii="Garamond" w:hAnsi="Garamond"/>
        </w:rPr>
        <w:t>All students enrolled in a University of Colorado Boulder course are responsible for knowing and adhering to the</w:t>
      </w:r>
      <w:hyperlink r:id="rId27">
        <w:r w:rsidRPr="003C33C7">
          <w:rPr>
            <w:rStyle w:val="Hyperlink"/>
            <w:rFonts w:ascii="Garamond" w:hAnsi="Garamond"/>
          </w:rPr>
          <w:t xml:space="preserve"> </w:t>
        </w:r>
      </w:hyperlink>
      <w:hyperlink r:id="rId28">
        <w:r w:rsidRPr="003C33C7">
          <w:rPr>
            <w:rStyle w:val="Hyperlink"/>
            <w:rFonts w:ascii="Garamond" w:hAnsi="Garamond"/>
          </w:rPr>
          <w:t>Honor Code</w:t>
        </w:r>
      </w:hyperlink>
      <w:r w:rsidRPr="003C33C7">
        <w:rPr>
          <w:rFonts w:ascii="Garamond" w:hAnsi="Garamond"/>
        </w:rPr>
        <w:t xml:space="preserve">. Violations of the Honor Code may include, but are not </w:t>
      </w:r>
      <w:r w:rsidRPr="003C33C7">
        <w:rPr>
          <w:rFonts w:ascii="Garamond" w:hAnsi="Garamond"/>
        </w:rPr>
        <w:lastRenderedPageBreak/>
        <w:t xml:space="preserve">limited </w:t>
      </w:r>
      <w:proofErr w:type="gramStart"/>
      <w:r w:rsidRPr="003C33C7">
        <w:rPr>
          <w:rFonts w:ascii="Garamond" w:hAnsi="Garamond"/>
        </w:rPr>
        <w:t>to:</w:t>
      </w:r>
      <w:proofErr w:type="gramEnd"/>
      <w:r w:rsidRPr="003C33C7">
        <w:rPr>
          <w:rFonts w:ascii="Garamond" w:hAnsi="Garamond"/>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Student Conduct &amp; Conflict Resolution (honor@colorado.edu); 303-492-5550). Students found responsible for violating the</w:t>
      </w:r>
      <w:hyperlink r:id="rId29">
        <w:r w:rsidRPr="003C33C7">
          <w:rPr>
            <w:rStyle w:val="Hyperlink"/>
            <w:rFonts w:ascii="Garamond" w:hAnsi="Garamond"/>
          </w:rPr>
          <w:t xml:space="preserve"> </w:t>
        </w:r>
      </w:hyperlink>
      <w:hyperlink r:id="rId30">
        <w:r w:rsidRPr="003C33C7">
          <w:rPr>
            <w:rStyle w:val="Hyperlink"/>
            <w:rFonts w:ascii="Garamond" w:hAnsi="Garamond"/>
          </w:rPr>
          <w:t>Honor Code</w:t>
        </w:r>
      </w:hyperlink>
      <w:r w:rsidRPr="003C33C7">
        <w:rPr>
          <w:rFonts w:ascii="Garamond" w:hAnsi="Garamond"/>
        </w:rPr>
        <w:t xml:space="preserve"> will be assigned resolution outcomes from the Student Conduct &amp; Conflict Resolution as well as be subject to academic sanctions from the faculty member. Additional information regarding the Honor Code academic integrity policy can be found on the</w:t>
      </w:r>
      <w:hyperlink r:id="rId31">
        <w:r w:rsidRPr="003C33C7">
          <w:rPr>
            <w:rStyle w:val="Hyperlink"/>
            <w:rFonts w:ascii="Garamond" w:hAnsi="Garamond"/>
          </w:rPr>
          <w:t xml:space="preserve"> </w:t>
        </w:r>
      </w:hyperlink>
      <w:hyperlink r:id="rId32">
        <w:r w:rsidRPr="003C33C7">
          <w:rPr>
            <w:rStyle w:val="Hyperlink"/>
            <w:rFonts w:ascii="Garamond" w:hAnsi="Garamond"/>
          </w:rPr>
          <w:t>Honor Code website</w:t>
        </w:r>
      </w:hyperlink>
      <w:r w:rsidRPr="003C33C7">
        <w:rPr>
          <w:rFonts w:ascii="Garamond" w:hAnsi="Garamond"/>
        </w:rPr>
        <w:t>.</w:t>
      </w:r>
    </w:p>
    <w:p w14:paraId="55322E8D" w14:textId="77777777" w:rsidR="00C0244B" w:rsidRPr="003C33C7" w:rsidRDefault="00C0244B" w:rsidP="00C0244B">
      <w:pPr>
        <w:jc w:val="both"/>
        <w:rPr>
          <w:rFonts w:ascii="Garamond" w:hAnsi="Garamond"/>
        </w:rPr>
      </w:pPr>
    </w:p>
    <w:p w14:paraId="219CD5ED" w14:textId="0130C1B3" w:rsidR="00C0244B" w:rsidRDefault="00C0244B" w:rsidP="00C0244B">
      <w:pPr>
        <w:jc w:val="both"/>
        <w:rPr>
          <w:rFonts w:ascii="Garamond" w:hAnsi="Garamond"/>
        </w:rPr>
      </w:pPr>
      <w:r>
        <w:rPr>
          <w:rFonts w:ascii="Garamond" w:hAnsi="Garamond"/>
          <w:b/>
          <w:bCs/>
          <w:u w:val="single"/>
        </w:rPr>
        <w:t>Sexual Misconduct, Discrimination, Harassment and/or Related Retaliation.</w:t>
      </w:r>
      <w:r>
        <w:rPr>
          <w:rFonts w:ascii="Garamond" w:hAnsi="Garamond"/>
        </w:rPr>
        <w:t xml:space="preserve"> </w:t>
      </w:r>
      <w:r w:rsidRPr="003C33C7">
        <w:rPr>
          <w:rFonts w:ascii="Garamond" w:hAnsi="Garamond"/>
        </w:rPr>
        <w:t>CU Boulder is committed to fostering an inclusive and welcoming learning, working, and living environment. University policy prohibits sexual misconduct (harassment, exploitation, and assault), intimate partner violence (dating or domestic violence), stalking, protected-class discrimination and harassment, and related retaliation by or against members of our community on- and off-campus. These behaviors harm individuals and our community. The Office of Institutional Equity and Compliance (OIEC) addresses these policies, and individuals who believe they have been subjected to misconduct can contact OIEC at 303-492-2127 or email cureport@colorado.edu. Information about university policies,</w:t>
      </w:r>
      <w:hyperlink r:id="rId33">
        <w:r w:rsidRPr="003C33C7">
          <w:rPr>
            <w:rStyle w:val="Hyperlink"/>
            <w:rFonts w:ascii="Garamond" w:hAnsi="Garamond"/>
          </w:rPr>
          <w:t xml:space="preserve"> </w:t>
        </w:r>
      </w:hyperlink>
      <w:hyperlink r:id="rId34">
        <w:r w:rsidRPr="003C33C7">
          <w:rPr>
            <w:rStyle w:val="Hyperlink"/>
            <w:rFonts w:ascii="Garamond" w:hAnsi="Garamond"/>
          </w:rPr>
          <w:t>reporting options</w:t>
        </w:r>
      </w:hyperlink>
      <w:r w:rsidRPr="003C33C7">
        <w:rPr>
          <w:rFonts w:ascii="Garamond" w:hAnsi="Garamond"/>
        </w:rPr>
        <w:t>, and support resources can be found on the</w:t>
      </w:r>
      <w:hyperlink r:id="rId35">
        <w:r w:rsidRPr="003C33C7">
          <w:rPr>
            <w:rStyle w:val="Hyperlink"/>
            <w:rFonts w:ascii="Garamond" w:hAnsi="Garamond"/>
          </w:rPr>
          <w:t xml:space="preserve"> </w:t>
        </w:r>
      </w:hyperlink>
      <w:hyperlink r:id="rId36">
        <w:r w:rsidRPr="003C33C7">
          <w:rPr>
            <w:rStyle w:val="Hyperlink"/>
            <w:rFonts w:ascii="Garamond" w:hAnsi="Garamond"/>
          </w:rPr>
          <w:t>OIEC website</w:t>
        </w:r>
      </w:hyperlink>
      <w:r w:rsidRPr="003C33C7">
        <w:rPr>
          <w:rFonts w:ascii="Garamond" w:hAnsi="Garamond"/>
        </w:rPr>
        <w:t>.</w:t>
      </w:r>
    </w:p>
    <w:p w14:paraId="4683A7C6" w14:textId="77777777" w:rsidR="00C0244B" w:rsidRPr="003C33C7" w:rsidRDefault="00C0244B" w:rsidP="00C0244B">
      <w:pPr>
        <w:jc w:val="both"/>
        <w:rPr>
          <w:rFonts w:ascii="Garamond" w:hAnsi="Garamond"/>
        </w:rPr>
      </w:pPr>
    </w:p>
    <w:p w14:paraId="18C7ACCF" w14:textId="43C8362A" w:rsidR="00C0244B" w:rsidRDefault="00C0244B" w:rsidP="00C0244B">
      <w:pPr>
        <w:jc w:val="both"/>
        <w:rPr>
          <w:rFonts w:ascii="Garamond" w:hAnsi="Garamond"/>
        </w:rPr>
      </w:pPr>
      <w:r w:rsidRPr="003C33C7">
        <w:rPr>
          <w:rFonts w:ascii="Garamond" w:hAnsi="Garamond"/>
        </w:rPr>
        <w:t>Please know that faculty and graduate instructors have a responsibility to inform OIEC when they are made aware of any issues related to these policies regardless of when or where they occurred to ensure that individuals impacted receive information about their rights, support resources, and resolution options. To learn more about reporting and support options for a variety of concerns, visit</w:t>
      </w:r>
      <w:hyperlink r:id="rId37">
        <w:r w:rsidRPr="003C33C7">
          <w:rPr>
            <w:rStyle w:val="Hyperlink"/>
            <w:rFonts w:ascii="Garamond" w:hAnsi="Garamond"/>
          </w:rPr>
          <w:t xml:space="preserve"> </w:t>
        </w:r>
      </w:hyperlink>
      <w:hyperlink r:id="rId38">
        <w:r w:rsidRPr="003C33C7">
          <w:rPr>
            <w:rStyle w:val="Hyperlink"/>
            <w:rFonts w:ascii="Garamond" w:hAnsi="Garamond"/>
          </w:rPr>
          <w:t>Don’t Ignore It</w:t>
        </w:r>
      </w:hyperlink>
      <w:r w:rsidRPr="003C33C7">
        <w:rPr>
          <w:rFonts w:ascii="Garamond" w:hAnsi="Garamond"/>
        </w:rPr>
        <w:t>.</w:t>
      </w:r>
    </w:p>
    <w:p w14:paraId="72D2C963" w14:textId="77777777" w:rsidR="00C0244B" w:rsidRPr="003C33C7" w:rsidRDefault="00C0244B" w:rsidP="00C0244B">
      <w:pPr>
        <w:jc w:val="both"/>
        <w:rPr>
          <w:rFonts w:ascii="Garamond" w:hAnsi="Garamond"/>
        </w:rPr>
      </w:pPr>
    </w:p>
    <w:p w14:paraId="5D823736" w14:textId="793ACF41" w:rsidR="00C0244B" w:rsidRPr="00C0244B" w:rsidRDefault="00C0244B" w:rsidP="002113F4">
      <w:pPr>
        <w:jc w:val="both"/>
        <w:rPr>
          <w:rFonts w:ascii="Garamond" w:hAnsi="Garamond"/>
        </w:rPr>
      </w:pPr>
      <w:r>
        <w:rPr>
          <w:rFonts w:ascii="Garamond" w:hAnsi="Garamond"/>
          <w:b/>
          <w:bCs/>
          <w:u w:val="single"/>
        </w:rPr>
        <w:t>Religious Holidays.</w:t>
      </w:r>
      <w:r>
        <w:rPr>
          <w:rFonts w:ascii="Garamond" w:hAnsi="Garamond"/>
        </w:rPr>
        <w:t xml:space="preserve"> </w:t>
      </w:r>
      <w:r w:rsidRPr="00D8797E">
        <w:rPr>
          <w:rFonts w:ascii="Garamond" w:hAnsi="Garamond"/>
        </w:rPr>
        <w:t xml:space="preserve">Campus policy regarding religious observances requires that faculty make every effort to deal reasonably and fairly with all students who, because of religious obligations, have conflicts with scheduled exams, assignments or required attendance. </w:t>
      </w:r>
      <w:r w:rsidRPr="0084257D">
        <w:rPr>
          <w:rFonts w:ascii="Garamond" w:hAnsi="Garamond"/>
        </w:rPr>
        <w:t xml:space="preserve">In this class, I ask for </w:t>
      </w:r>
      <w:r w:rsidRPr="0084257D">
        <w:rPr>
          <w:rFonts w:ascii="Garamond" w:hAnsi="Garamond"/>
          <w:b/>
        </w:rPr>
        <w:t>at least two weeks’ notice</w:t>
      </w:r>
      <w:r w:rsidRPr="0084257D">
        <w:rPr>
          <w:rFonts w:ascii="Garamond" w:hAnsi="Garamond"/>
        </w:rPr>
        <w:t xml:space="preserve"> </w:t>
      </w:r>
      <w:proofErr w:type="gramStart"/>
      <w:r w:rsidRPr="0084257D">
        <w:rPr>
          <w:rFonts w:ascii="Garamond" w:hAnsi="Garamond"/>
        </w:rPr>
        <w:t>in order to</w:t>
      </w:r>
      <w:proofErr w:type="gramEnd"/>
      <w:r w:rsidRPr="0084257D">
        <w:rPr>
          <w:rFonts w:ascii="Garamond" w:hAnsi="Garamond"/>
        </w:rPr>
        <w:t xml:space="preserve"> accommodate a religious conflict, but I </w:t>
      </w:r>
      <w:r>
        <w:rPr>
          <w:rFonts w:ascii="Garamond" w:hAnsi="Garamond"/>
        </w:rPr>
        <w:t>am</w:t>
      </w:r>
      <w:r w:rsidRPr="0084257D">
        <w:rPr>
          <w:rFonts w:ascii="Garamond" w:hAnsi="Garamond"/>
        </w:rPr>
        <w:t xml:space="preserve"> happy to do so. See the campus policy regarding religious observances for full details.</w:t>
      </w:r>
    </w:p>
    <w:p w14:paraId="7F9CFFE4" w14:textId="77777777" w:rsidR="00BD41C5" w:rsidRPr="002113F4" w:rsidRDefault="00BD41C5" w:rsidP="002113F4">
      <w:pPr>
        <w:jc w:val="both"/>
        <w:rPr>
          <w:rFonts w:ascii="Garamond" w:hAnsi="Garamond" w:cs="Times New Roman"/>
        </w:rPr>
      </w:pPr>
    </w:p>
    <w:p w14:paraId="753CC44E" w14:textId="6A4484E1" w:rsidR="00E60960" w:rsidRPr="002113F4" w:rsidRDefault="0019444E" w:rsidP="002113F4">
      <w:pPr>
        <w:jc w:val="both"/>
        <w:rPr>
          <w:rFonts w:ascii="Garamond" w:hAnsi="Garamond" w:cs="Times New Roman"/>
        </w:rPr>
      </w:pPr>
      <w:r w:rsidRPr="002113F4">
        <w:rPr>
          <w:rFonts w:ascii="Garamond" w:hAnsi="Garamond" w:cs="Times New Roman"/>
          <w:u w:val="single"/>
        </w:rPr>
        <w:t>Schedule of Topics and Reading Assignments</w:t>
      </w:r>
      <w:r w:rsidRPr="002113F4">
        <w:rPr>
          <w:rFonts w:ascii="Garamond" w:hAnsi="Garamond" w:cs="Times New Roman"/>
        </w:rPr>
        <w:t>:</w:t>
      </w:r>
    </w:p>
    <w:p w14:paraId="255E66D8" w14:textId="77777777" w:rsidR="00E60960" w:rsidRPr="002113F4" w:rsidRDefault="00E60960" w:rsidP="002113F4">
      <w:pPr>
        <w:jc w:val="both"/>
        <w:rPr>
          <w:rFonts w:ascii="Garamond" w:hAnsi="Garamond" w:cs="Times New Roman"/>
        </w:rPr>
      </w:pPr>
    </w:p>
    <w:p w14:paraId="69BE834D" w14:textId="35848079" w:rsidR="00F1183A" w:rsidRPr="002113F4" w:rsidRDefault="00BD0026" w:rsidP="002113F4">
      <w:pPr>
        <w:jc w:val="both"/>
        <w:rPr>
          <w:rFonts w:ascii="Garamond" w:hAnsi="Garamond"/>
        </w:rPr>
      </w:pPr>
      <w:r w:rsidRPr="002113F4">
        <w:rPr>
          <w:rFonts w:ascii="Garamond" w:hAnsi="Garamond"/>
        </w:rPr>
        <w:t>Week 1: What Is the Point of P</w:t>
      </w:r>
      <w:r w:rsidR="00F1183A" w:rsidRPr="002113F4">
        <w:rPr>
          <w:rFonts w:ascii="Garamond" w:hAnsi="Garamond"/>
        </w:rPr>
        <w:t xml:space="preserve">ropaganda? </w:t>
      </w:r>
    </w:p>
    <w:p w14:paraId="6E042FE2" w14:textId="7BDC3464" w:rsidR="00F1183A" w:rsidRPr="002113F4" w:rsidRDefault="00A94F2F" w:rsidP="002113F4">
      <w:pPr>
        <w:jc w:val="both"/>
        <w:rPr>
          <w:rFonts w:ascii="Garamond" w:hAnsi="Garamond"/>
        </w:rPr>
      </w:pPr>
      <w:r w:rsidRPr="002113F4">
        <w:rPr>
          <w:rFonts w:ascii="Garamond" w:hAnsi="Garamond"/>
          <w:i/>
        </w:rPr>
        <w:t>Read</w:t>
      </w:r>
      <w:r w:rsidR="009909DE" w:rsidRPr="002113F4">
        <w:rPr>
          <w:rFonts w:ascii="Garamond" w:hAnsi="Garamond"/>
          <w:i/>
        </w:rPr>
        <w:t xml:space="preserve"> </w:t>
      </w:r>
      <w:r w:rsidR="00E10306" w:rsidRPr="002113F4">
        <w:rPr>
          <w:rFonts w:ascii="Garamond" w:hAnsi="Garamond"/>
          <w:i/>
        </w:rPr>
        <w:t>Ellul, Propaganda</w:t>
      </w:r>
      <w:r w:rsidR="009909DE" w:rsidRPr="002113F4">
        <w:rPr>
          <w:rFonts w:ascii="Garamond" w:hAnsi="Garamond"/>
          <w:i/>
        </w:rPr>
        <w:t xml:space="preserve"> </w:t>
      </w:r>
      <w:r w:rsidR="00AB2A94">
        <w:rPr>
          <w:rFonts w:ascii="Garamond" w:hAnsi="Garamond"/>
          <w:i/>
        </w:rPr>
        <w:t>61-87</w:t>
      </w:r>
      <w:r w:rsidR="009909DE" w:rsidRPr="002113F4">
        <w:rPr>
          <w:rFonts w:ascii="Garamond" w:hAnsi="Garamond"/>
          <w:i/>
        </w:rPr>
        <w:t xml:space="preserve"> (on Canvas); Ando, 23-48; </w:t>
      </w:r>
      <w:r w:rsidRPr="002113F4">
        <w:rPr>
          <w:rFonts w:ascii="Garamond" w:hAnsi="Garamond"/>
          <w:i/>
        </w:rPr>
        <w:t>Weber, The Social Psychology of the World R</w:t>
      </w:r>
      <w:r w:rsidR="000B2ED6" w:rsidRPr="002113F4">
        <w:rPr>
          <w:rFonts w:ascii="Garamond" w:hAnsi="Garamond"/>
          <w:i/>
        </w:rPr>
        <w:t xml:space="preserve">eligions </w:t>
      </w:r>
      <w:r w:rsidR="00986A76" w:rsidRPr="002113F4">
        <w:rPr>
          <w:rFonts w:ascii="Garamond" w:hAnsi="Garamond"/>
          <w:i/>
        </w:rPr>
        <w:t xml:space="preserve">295-301 </w:t>
      </w:r>
      <w:r w:rsidR="000B2ED6" w:rsidRPr="002113F4">
        <w:rPr>
          <w:rFonts w:ascii="Garamond" w:hAnsi="Garamond"/>
          <w:i/>
        </w:rPr>
        <w:t>(on Canvas</w:t>
      </w:r>
      <w:r w:rsidR="0033530F" w:rsidRPr="002113F4">
        <w:rPr>
          <w:rFonts w:ascii="Garamond" w:hAnsi="Garamond"/>
          <w:i/>
        </w:rPr>
        <w:t>)</w:t>
      </w:r>
    </w:p>
    <w:p w14:paraId="31ADE46B" w14:textId="77777777" w:rsidR="00F1183A" w:rsidRPr="002113F4" w:rsidRDefault="00F1183A" w:rsidP="002113F4">
      <w:pPr>
        <w:jc w:val="both"/>
        <w:rPr>
          <w:rFonts w:ascii="Garamond" w:hAnsi="Garamond"/>
        </w:rPr>
      </w:pPr>
    </w:p>
    <w:p w14:paraId="5AACFFC9" w14:textId="77777777" w:rsidR="00E44899" w:rsidRPr="002113F4" w:rsidRDefault="00F1183A" w:rsidP="002113F4">
      <w:pPr>
        <w:jc w:val="both"/>
        <w:rPr>
          <w:rFonts w:ascii="Garamond" w:hAnsi="Garamond"/>
        </w:rPr>
      </w:pPr>
      <w:r w:rsidRPr="002113F4">
        <w:rPr>
          <w:rFonts w:ascii="Garamond" w:hAnsi="Garamond"/>
        </w:rPr>
        <w:t xml:space="preserve">Week 2: Players – Local Elites </w:t>
      </w:r>
    </w:p>
    <w:p w14:paraId="3A7353CB" w14:textId="1AEBDA41" w:rsidR="00F1183A" w:rsidRPr="002113F4" w:rsidRDefault="00E44899" w:rsidP="002113F4">
      <w:pPr>
        <w:jc w:val="both"/>
        <w:rPr>
          <w:rFonts w:ascii="Garamond" w:hAnsi="Garamond"/>
        </w:rPr>
      </w:pPr>
      <w:r w:rsidRPr="002113F4">
        <w:rPr>
          <w:rFonts w:ascii="Garamond" w:hAnsi="Garamond"/>
          <w:i/>
        </w:rPr>
        <w:t xml:space="preserve">Read Ando, </w:t>
      </w:r>
      <w:r w:rsidR="00FC0975" w:rsidRPr="002113F4">
        <w:rPr>
          <w:rFonts w:ascii="Garamond" w:hAnsi="Garamond"/>
          <w:i/>
        </w:rPr>
        <w:t xml:space="preserve">131-74; </w:t>
      </w:r>
      <w:r w:rsidR="004138D0" w:rsidRPr="002113F4">
        <w:rPr>
          <w:rFonts w:ascii="Garamond" w:hAnsi="Garamond"/>
          <w:i/>
        </w:rPr>
        <w:t xml:space="preserve">Arendt, The Origins of Totalitarianism </w:t>
      </w:r>
      <w:r w:rsidR="005071C3">
        <w:rPr>
          <w:rFonts w:ascii="Garamond" w:hAnsi="Garamond"/>
          <w:i/>
        </w:rPr>
        <w:t xml:space="preserve">333-44 (on Canvas); </w:t>
      </w:r>
      <w:r w:rsidR="007C3129" w:rsidRPr="002113F4">
        <w:rPr>
          <w:rFonts w:ascii="Garamond" w:hAnsi="Garamond"/>
          <w:i/>
        </w:rPr>
        <w:t xml:space="preserve">Noreña, </w:t>
      </w:r>
      <w:r w:rsidR="005D129E" w:rsidRPr="002113F4">
        <w:rPr>
          <w:rFonts w:ascii="Garamond" w:hAnsi="Garamond"/>
          <w:i/>
        </w:rPr>
        <w:t>245-97</w:t>
      </w:r>
    </w:p>
    <w:p w14:paraId="75626949" w14:textId="77777777" w:rsidR="00F1183A" w:rsidRPr="002113F4" w:rsidRDefault="00F1183A" w:rsidP="002113F4">
      <w:pPr>
        <w:jc w:val="both"/>
        <w:rPr>
          <w:rFonts w:ascii="Garamond" w:hAnsi="Garamond"/>
        </w:rPr>
      </w:pPr>
    </w:p>
    <w:p w14:paraId="5B6E0DDA" w14:textId="16018F52" w:rsidR="00F1183A" w:rsidRPr="002113F4" w:rsidRDefault="0037462B" w:rsidP="002113F4">
      <w:pPr>
        <w:jc w:val="both"/>
        <w:rPr>
          <w:rFonts w:ascii="Garamond" w:hAnsi="Garamond"/>
        </w:rPr>
      </w:pPr>
      <w:r w:rsidRPr="002113F4">
        <w:rPr>
          <w:rFonts w:ascii="Garamond" w:hAnsi="Garamond"/>
        </w:rPr>
        <w:t>Week 3: Art and Propaganda</w:t>
      </w:r>
    </w:p>
    <w:p w14:paraId="2816599C" w14:textId="45F66F87" w:rsidR="00F1183A" w:rsidRPr="002113F4" w:rsidRDefault="000B5FF2" w:rsidP="002113F4">
      <w:pPr>
        <w:jc w:val="both"/>
        <w:rPr>
          <w:rFonts w:ascii="Garamond" w:hAnsi="Garamond"/>
          <w:i/>
        </w:rPr>
      </w:pPr>
      <w:r w:rsidRPr="002113F4">
        <w:rPr>
          <w:rFonts w:ascii="Garamond" w:hAnsi="Garamond"/>
          <w:i/>
        </w:rPr>
        <w:t>Trimble, Communicating with Images in the Roman Empire (on Canvas); Zanker, 1-5, 79-100</w:t>
      </w:r>
    </w:p>
    <w:p w14:paraId="28EE77CB" w14:textId="5F767498" w:rsidR="00916E2B" w:rsidRPr="002113F4" w:rsidRDefault="00916E2B" w:rsidP="002113F4">
      <w:pPr>
        <w:jc w:val="both"/>
        <w:rPr>
          <w:rFonts w:ascii="Garamond" w:hAnsi="Garamond"/>
          <w:i/>
        </w:rPr>
      </w:pPr>
    </w:p>
    <w:p w14:paraId="5E63E0DB" w14:textId="66CA373C" w:rsidR="00916E2B" w:rsidRPr="002113F4" w:rsidRDefault="00916E2B" w:rsidP="002113F4">
      <w:pPr>
        <w:jc w:val="both"/>
        <w:rPr>
          <w:rFonts w:ascii="Garamond" w:hAnsi="Garamond"/>
          <w:iCs/>
        </w:rPr>
      </w:pPr>
      <w:r w:rsidRPr="002113F4">
        <w:rPr>
          <w:rFonts w:ascii="Garamond" w:hAnsi="Garamond"/>
          <w:iCs/>
        </w:rPr>
        <w:t>Week 4: Advertising as Propaganda</w:t>
      </w:r>
    </w:p>
    <w:p w14:paraId="76B5E3B7" w14:textId="3484EBE8" w:rsidR="00916E2B" w:rsidRPr="00F00F28" w:rsidRDefault="00916E2B" w:rsidP="002113F4">
      <w:pPr>
        <w:jc w:val="both"/>
        <w:rPr>
          <w:rFonts w:ascii="Garamond" w:hAnsi="Garamond"/>
          <w:i/>
        </w:rPr>
      </w:pPr>
      <w:r w:rsidRPr="00F00F28">
        <w:rPr>
          <w:rFonts w:ascii="Garamond" w:hAnsi="Garamond"/>
          <w:i/>
        </w:rPr>
        <w:t>Adorno and Horkheimer, “The Culture Industry” (On Canvas)</w:t>
      </w:r>
    </w:p>
    <w:p w14:paraId="6A5AF626" w14:textId="3EA20BF6" w:rsidR="00E41E11" w:rsidRPr="002113F4" w:rsidRDefault="00E41E11" w:rsidP="002113F4">
      <w:pPr>
        <w:jc w:val="both"/>
        <w:rPr>
          <w:rFonts w:ascii="Garamond" w:hAnsi="Garamond"/>
          <w:iCs/>
        </w:rPr>
      </w:pPr>
    </w:p>
    <w:p w14:paraId="69B1B561" w14:textId="07D2AB14" w:rsidR="00E41E11" w:rsidRPr="002113F4" w:rsidRDefault="00E41E11" w:rsidP="002113F4">
      <w:pPr>
        <w:jc w:val="both"/>
        <w:rPr>
          <w:rFonts w:ascii="Garamond" w:hAnsi="Garamond"/>
          <w:iCs/>
        </w:rPr>
      </w:pPr>
      <w:r w:rsidRPr="002113F4">
        <w:rPr>
          <w:rFonts w:ascii="Garamond" w:hAnsi="Garamond"/>
          <w:iCs/>
        </w:rPr>
        <w:t>Week 5: Case Study in Contemporary Propaganda: CU Boulder!</w:t>
      </w:r>
    </w:p>
    <w:p w14:paraId="37F9E466" w14:textId="7F7550E7" w:rsidR="00E41E11" w:rsidRPr="002113F4" w:rsidRDefault="00F00F28" w:rsidP="002113F4">
      <w:pPr>
        <w:jc w:val="both"/>
        <w:rPr>
          <w:rFonts w:ascii="Garamond" w:hAnsi="Garamond"/>
          <w:iCs/>
        </w:rPr>
      </w:pPr>
      <w:r>
        <w:rPr>
          <w:rFonts w:ascii="Garamond" w:hAnsi="Garamond"/>
          <w:i/>
        </w:rPr>
        <w:lastRenderedPageBreak/>
        <w:t>Pages from CU Boulder’s website (On Canvas).</w:t>
      </w:r>
      <w:r w:rsidR="00E41E11" w:rsidRPr="002113F4">
        <w:rPr>
          <w:rFonts w:ascii="Garamond" w:hAnsi="Garamond"/>
          <w:iCs/>
        </w:rPr>
        <w:t xml:space="preserve"> NOTE: This is one of the lighte</w:t>
      </w:r>
      <w:r w:rsidR="00BF513A" w:rsidRPr="002113F4">
        <w:rPr>
          <w:rFonts w:ascii="Garamond" w:hAnsi="Garamond"/>
          <w:iCs/>
        </w:rPr>
        <w:t>r</w:t>
      </w:r>
      <w:r w:rsidR="00E41E11" w:rsidRPr="002113F4">
        <w:rPr>
          <w:rFonts w:ascii="Garamond" w:hAnsi="Garamond"/>
          <w:iCs/>
        </w:rPr>
        <w:t xml:space="preserve"> weeks on the syllabus, so </w:t>
      </w:r>
      <w:r w:rsidR="006B737F" w:rsidRPr="002113F4">
        <w:rPr>
          <w:rFonts w:ascii="Garamond" w:hAnsi="Garamond"/>
          <w:iCs/>
        </w:rPr>
        <w:t>use this time to think about papers.</w:t>
      </w:r>
    </w:p>
    <w:p w14:paraId="013A0F0F" w14:textId="77777777" w:rsidR="004138D0" w:rsidRPr="002113F4" w:rsidRDefault="004138D0" w:rsidP="002113F4">
      <w:pPr>
        <w:jc w:val="both"/>
        <w:rPr>
          <w:rFonts w:ascii="Garamond" w:hAnsi="Garamond"/>
          <w:i/>
        </w:rPr>
      </w:pPr>
    </w:p>
    <w:p w14:paraId="3B7C48A3" w14:textId="726B821C" w:rsidR="00E22B88" w:rsidRPr="002113F4" w:rsidRDefault="00E22B88" w:rsidP="002113F4">
      <w:pPr>
        <w:jc w:val="both"/>
        <w:rPr>
          <w:rFonts w:ascii="Garamond" w:hAnsi="Garamond"/>
          <w:u w:val="single"/>
        </w:rPr>
      </w:pPr>
      <w:r w:rsidRPr="002113F4">
        <w:rPr>
          <w:rFonts w:ascii="Garamond" w:hAnsi="Garamond"/>
          <w:u w:val="single"/>
        </w:rPr>
        <w:t xml:space="preserve">Turn in one-paragraph research proposal </w:t>
      </w:r>
      <w:r w:rsidR="00BF513A" w:rsidRPr="002113F4">
        <w:rPr>
          <w:rFonts w:ascii="Garamond" w:hAnsi="Garamond"/>
          <w:u w:val="single"/>
        </w:rPr>
        <w:t>for Ancient Paper by Sunday of Week 5</w:t>
      </w:r>
    </w:p>
    <w:p w14:paraId="0A98D4C3" w14:textId="77777777" w:rsidR="000B5FF2" w:rsidRPr="002113F4" w:rsidRDefault="000B5FF2" w:rsidP="002113F4">
      <w:pPr>
        <w:jc w:val="both"/>
        <w:rPr>
          <w:rFonts w:ascii="Garamond" w:hAnsi="Garamond"/>
        </w:rPr>
      </w:pPr>
    </w:p>
    <w:p w14:paraId="7C788159" w14:textId="2FDFB8B5" w:rsidR="00F1183A" w:rsidRPr="002113F4" w:rsidRDefault="00F1183A" w:rsidP="002113F4">
      <w:pPr>
        <w:jc w:val="both"/>
        <w:rPr>
          <w:rFonts w:ascii="Garamond" w:hAnsi="Garamond"/>
        </w:rPr>
      </w:pPr>
      <w:r w:rsidRPr="002113F4">
        <w:rPr>
          <w:rFonts w:ascii="Garamond" w:hAnsi="Garamond"/>
        </w:rPr>
        <w:t xml:space="preserve">Week </w:t>
      </w:r>
      <w:r w:rsidR="00E41E11" w:rsidRPr="002113F4">
        <w:rPr>
          <w:rFonts w:ascii="Garamond" w:hAnsi="Garamond"/>
        </w:rPr>
        <w:t>6</w:t>
      </w:r>
      <w:r w:rsidRPr="002113F4">
        <w:rPr>
          <w:rFonts w:ascii="Garamond" w:hAnsi="Garamond"/>
        </w:rPr>
        <w:t>: Numismatics</w:t>
      </w:r>
      <w:r w:rsidR="0037462B" w:rsidRPr="002113F4">
        <w:rPr>
          <w:rFonts w:ascii="Garamond" w:hAnsi="Garamond"/>
        </w:rPr>
        <w:t xml:space="preserve"> – the Ideology of Useful Objects</w:t>
      </w:r>
    </w:p>
    <w:p w14:paraId="629F3C2A" w14:textId="68A680AB" w:rsidR="00BD0026" w:rsidRPr="002113F4" w:rsidRDefault="00E22B88" w:rsidP="002113F4">
      <w:pPr>
        <w:jc w:val="both"/>
        <w:rPr>
          <w:rFonts w:ascii="Garamond" w:hAnsi="Garamond"/>
          <w:i/>
        </w:rPr>
      </w:pPr>
      <w:r w:rsidRPr="002113F4">
        <w:rPr>
          <w:rFonts w:ascii="Garamond" w:hAnsi="Garamond"/>
          <w:i/>
        </w:rPr>
        <w:t xml:space="preserve">Read </w:t>
      </w:r>
      <w:r w:rsidR="006205EF" w:rsidRPr="002113F4">
        <w:rPr>
          <w:rFonts w:ascii="Garamond" w:hAnsi="Garamond"/>
          <w:i/>
        </w:rPr>
        <w:t xml:space="preserve">Manders, Coining Images of Power: </w:t>
      </w:r>
      <w:r w:rsidR="00A63CB9" w:rsidRPr="002113F4">
        <w:rPr>
          <w:rFonts w:ascii="Garamond" w:hAnsi="Garamond"/>
          <w:i/>
        </w:rPr>
        <w:t xml:space="preserve">Patterns in the Representation of Roman Emperors on </w:t>
      </w:r>
      <w:r w:rsidR="005E6076" w:rsidRPr="002113F4">
        <w:rPr>
          <w:rFonts w:ascii="Garamond" w:hAnsi="Garamond"/>
          <w:i/>
        </w:rPr>
        <w:t xml:space="preserve">Imperial Coinage, A.D. 193-284 25-62 </w:t>
      </w:r>
      <w:r w:rsidR="00A63CB9" w:rsidRPr="002113F4">
        <w:rPr>
          <w:rFonts w:ascii="Garamond" w:hAnsi="Garamond"/>
          <w:i/>
        </w:rPr>
        <w:t xml:space="preserve">(on Canvas); </w:t>
      </w:r>
      <w:r w:rsidRPr="002113F4">
        <w:rPr>
          <w:rFonts w:ascii="Garamond" w:hAnsi="Garamond"/>
          <w:i/>
        </w:rPr>
        <w:t xml:space="preserve">Noreña, </w:t>
      </w:r>
      <w:r w:rsidR="006205EF" w:rsidRPr="002113F4">
        <w:rPr>
          <w:rFonts w:ascii="Garamond" w:hAnsi="Garamond"/>
          <w:i/>
        </w:rPr>
        <w:t xml:space="preserve">55-100; </w:t>
      </w:r>
      <w:r w:rsidR="007A55F7" w:rsidRPr="002113F4">
        <w:rPr>
          <w:rFonts w:ascii="Garamond" w:hAnsi="Garamond"/>
          <w:i/>
        </w:rPr>
        <w:t xml:space="preserve">Wallace-Hadrill, Image and </w:t>
      </w:r>
      <w:r w:rsidR="00720099" w:rsidRPr="002113F4">
        <w:rPr>
          <w:rFonts w:ascii="Garamond" w:hAnsi="Garamond"/>
          <w:i/>
        </w:rPr>
        <w:t>A</w:t>
      </w:r>
      <w:r w:rsidR="007A55F7" w:rsidRPr="002113F4">
        <w:rPr>
          <w:rFonts w:ascii="Garamond" w:hAnsi="Garamond"/>
          <w:i/>
        </w:rPr>
        <w:t xml:space="preserve">uthority in the </w:t>
      </w:r>
      <w:r w:rsidR="00F00F28">
        <w:rPr>
          <w:rFonts w:ascii="Garamond" w:hAnsi="Garamond"/>
          <w:i/>
        </w:rPr>
        <w:t>C</w:t>
      </w:r>
      <w:r w:rsidR="007A55F7" w:rsidRPr="002113F4">
        <w:rPr>
          <w:rFonts w:ascii="Garamond" w:hAnsi="Garamond"/>
          <w:i/>
        </w:rPr>
        <w:t>oinage of Augustus (on Canvas)</w:t>
      </w:r>
      <w:r w:rsidR="00D144DC" w:rsidRPr="002113F4">
        <w:rPr>
          <w:rFonts w:ascii="Garamond" w:hAnsi="Garamond"/>
          <w:i/>
        </w:rPr>
        <w:t xml:space="preserve">; </w:t>
      </w:r>
      <w:r w:rsidR="00F00F28">
        <w:rPr>
          <w:rFonts w:ascii="Garamond" w:hAnsi="Garamond"/>
          <w:i/>
        </w:rPr>
        <w:t>An Introduction to Stamp Collecting (On Canvas)</w:t>
      </w:r>
    </w:p>
    <w:p w14:paraId="11D3FF09" w14:textId="77777777" w:rsidR="00BD0026" w:rsidRPr="002113F4" w:rsidRDefault="00BD0026" w:rsidP="002113F4">
      <w:pPr>
        <w:jc w:val="both"/>
        <w:rPr>
          <w:rFonts w:ascii="Garamond" w:hAnsi="Garamond"/>
        </w:rPr>
      </w:pPr>
    </w:p>
    <w:p w14:paraId="4A31C478" w14:textId="6DC02CB0" w:rsidR="00F1183A" w:rsidRPr="002113F4" w:rsidRDefault="00F1183A" w:rsidP="002113F4">
      <w:pPr>
        <w:jc w:val="both"/>
        <w:rPr>
          <w:rFonts w:ascii="Garamond" w:hAnsi="Garamond"/>
        </w:rPr>
      </w:pPr>
      <w:r w:rsidRPr="002113F4">
        <w:rPr>
          <w:rFonts w:ascii="Garamond" w:hAnsi="Garamond"/>
        </w:rPr>
        <w:t xml:space="preserve">Week </w:t>
      </w:r>
      <w:r w:rsidR="00E41E11" w:rsidRPr="002113F4">
        <w:rPr>
          <w:rFonts w:ascii="Garamond" w:hAnsi="Garamond"/>
        </w:rPr>
        <w:t>7</w:t>
      </w:r>
      <w:r w:rsidRPr="002113F4">
        <w:rPr>
          <w:rFonts w:ascii="Garamond" w:hAnsi="Garamond"/>
        </w:rPr>
        <w:t xml:space="preserve">: Law and </w:t>
      </w:r>
      <w:r w:rsidR="0037462B" w:rsidRPr="002113F4">
        <w:rPr>
          <w:rFonts w:ascii="Garamond" w:hAnsi="Garamond"/>
        </w:rPr>
        <w:t>G</w:t>
      </w:r>
      <w:r w:rsidRPr="002113F4">
        <w:rPr>
          <w:rFonts w:ascii="Garamond" w:hAnsi="Garamond"/>
        </w:rPr>
        <w:t>overnance</w:t>
      </w:r>
    </w:p>
    <w:p w14:paraId="4B2FC7BF" w14:textId="39D015A0" w:rsidR="00720099" w:rsidRPr="002113F4" w:rsidRDefault="00720099" w:rsidP="002113F4">
      <w:pPr>
        <w:jc w:val="both"/>
        <w:rPr>
          <w:rFonts w:ascii="Garamond" w:hAnsi="Garamond"/>
          <w:i/>
        </w:rPr>
      </w:pPr>
      <w:r w:rsidRPr="002113F4">
        <w:rPr>
          <w:rFonts w:ascii="Garamond" w:hAnsi="Garamond"/>
          <w:i/>
        </w:rPr>
        <w:t>Read P. Col. 123 (</w:t>
      </w:r>
      <w:r w:rsidR="005E6076" w:rsidRPr="002113F4">
        <w:rPr>
          <w:rFonts w:ascii="Garamond" w:hAnsi="Garamond"/>
          <w:i/>
        </w:rPr>
        <w:t>on Canvas</w:t>
      </w:r>
      <w:r w:rsidRPr="002113F4">
        <w:rPr>
          <w:rFonts w:ascii="Garamond" w:hAnsi="Garamond"/>
          <w:i/>
        </w:rPr>
        <w:t xml:space="preserve">); </w:t>
      </w:r>
      <w:r w:rsidR="0037462B" w:rsidRPr="002113F4">
        <w:rPr>
          <w:rFonts w:ascii="Garamond" w:hAnsi="Garamond"/>
          <w:i/>
        </w:rPr>
        <w:t xml:space="preserve">constitutio Antoniniana </w:t>
      </w:r>
      <w:r w:rsidR="002E29A8" w:rsidRPr="002113F4">
        <w:rPr>
          <w:rFonts w:ascii="Garamond" w:hAnsi="Garamond"/>
          <w:i/>
        </w:rPr>
        <w:t xml:space="preserve">(on Canvas); </w:t>
      </w:r>
      <w:r w:rsidR="00781B75" w:rsidRPr="002113F4">
        <w:rPr>
          <w:rFonts w:ascii="Garamond" w:hAnsi="Garamond"/>
          <w:i/>
        </w:rPr>
        <w:t>Ando, Imperial Rome A.D. 193 to 284: The Critical Century</w:t>
      </w:r>
      <w:r w:rsidR="007008D6">
        <w:rPr>
          <w:rFonts w:ascii="Garamond" w:hAnsi="Garamond"/>
          <w:i/>
        </w:rPr>
        <w:t xml:space="preserve"> 176-200</w:t>
      </w:r>
      <w:r w:rsidR="00781B75" w:rsidRPr="002113F4">
        <w:rPr>
          <w:rFonts w:ascii="Garamond" w:hAnsi="Garamond"/>
          <w:i/>
        </w:rPr>
        <w:t xml:space="preserve"> (on Canvas); </w:t>
      </w:r>
      <w:r w:rsidR="00FA1EF5">
        <w:rPr>
          <w:rFonts w:ascii="Garamond" w:hAnsi="Garamond"/>
          <w:i/>
        </w:rPr>
        <w:t>Milnor, Augustus, History, and the Landscape of the Law (on Canvas)</w:t>
      </w:r>
      <w:r w:rsidR="00347694">
        <w:rPr>
          <w:rFonts w:ascii="Garamond" w:hAnsi="Garamond"/>
          <w:i/>
        </w:rPr>
        <w:t xml:space="preserve"> </w:t>
      </w:r>
    </w:p>
    <w:p w14:paraId="7AAC2A75" w14:textId="77777777" w:rsidR="00BF513A" w:rsidRPr="002113F4" w:rsidRDefault="00BF513A" w:rsidP="002113F4">
      <w:pPr>
        <w:jc w:val="both"/>
        <w:rPr>
          <w:rFonts w:ascii="Garamond" w:hAnsi="Garamond"/>
          <w:u w:val="single"/>
        </w:rPr>
      </w:pPr>
    </w:p>
    <w:p w14:paraId="0B435F4C" w14:textId="762B6AC6" w:rsidR="0037462B" w:rsidRPr="002113F4" w:rsidRDefault="00BF513A" w:rsidP="002113F4">
      <w:pPr>
        <w:jc w:val="both"/>
        <w:rPr>
          <w:rFonts w:ascii="Garamond" w:hAnsi="Garamond"/>
          <w:u w:val="single"/>
        </w:rPr>
      </w:pPr>
      <w:r w:rsidRPr="002113F4">
        <w:rPr>
          <w:rFonts w:ascii="Garamond" w:hAnsi="Garamond"/>
          <w:u w:val="single"/>
        </w:rPr>
        <w:t>Turn in one-paragraph research proposal for Modern Paper by Sunday of Week 7</w:t>
      </w:r>
    </w:p>
    <w:p w14:paraId="724B0AB4" w14:textId="77777777" w:rsidR="00F1183A" w:rsidRPr="002113F4" w:rsidRDefault="00F1183A" w:rsidP="002113F4">
      <w:pPr>
        <w:jc w:val="both"/>
        <w:rPr>
          <w:rFonts w:ascii="Garamond" w:hAnsi="Garamond"/>
        </w:rPr>
      </w:pPr>
    </w:p>
    <w:p w14:paraId="5E948CF4" w14:textId="2C7B16D1" w:rsidR="00B93C9C" w:rsidRPr="002113F4" w:rsidRDefault="00F1183A" w:rsidP="002113F4">
      <w:pPr>
        <w:jc w:val="both"/>
        <w:rPr>
          <w:rFonts w:ascii="Garamond" w:hAnsi="Garamond"/>
        </w:rPr>
      </w:pPr>
      <w:r w:rsidRPr="002113F4">
        <w:rPr>
          <w:rFonts w:ascii="Garamond" w:hAnsi="Garamond"/>
        </w:rPr>
        <w:t xml:space="preserve">Week </w:t>
      </w:r>
      <w:r w:rsidR="00E41E11" w:rsidRPr="002113F4">
        <w:rPr>
          <w:rFonts w:ascii="Garamond" w:hAnsi="Garamond"/>
        </w:rPr>
        <w:t>8</w:t>
      </w:r>
      <w:r w:rsidR="00B93C9C" w:rsidRPr="002113F4">
        <w:rPr>
          <w:rFonts w:ascii="Garamond" w:hAnsi="Garamond"/>
        </w:rPr>
        <w:t>: Cult</w:t>
      </w:r>
      <w:r w:rsidR="00916E2B" w:rsidRPr="002113F4">
        <w:rPr>
          <w:rFonts w:ascii="Garamond" w:hAnsi="Garamond"/>
        </w:rPr>
        <w:t xml:space="preserve"> and Emperor Worship</w:t>
      </w:r>
    </w:p>
    <w:p w14:paraId="43E696CC" w14:textId="210BE508" w:rsidR="00F1183A" w:rsidRPr="002113F4" w:rsidRDefault="00DE37DB" w:rsidP="002113F4">
      <w:pPr>
        <w:jc w:val="both"/>
        <w:rPr>
          <w:rFonts w:ascii="Garamond" w:hAnsi="Garamond"/>
          <w:i/>
        </w:rPr>
      </w:pPr>
      <w:r w:rsidRPr="002113F4">
        <w:rPr>
          <w:rFonts w:ascii="Garamond" w:hAnsi="Garamond"/>
          <w:i/>
        </w:rPr>
        <w:t xml:space="preserve">Read Beard, North, and Price, Religions of Rome </w:t>
      </w:r>
      <w:r w:rsidR="007008D6">
        <w:rPr>
          <w:rFonts w:ascii="Garamond" w:hAnsi="Garamond"/>
          <w:i/>
        </w:rPr>
        <w:t>260-78</w:t>
      </w:r>
      <w:r w:rsidRPr="002113F4">
        <w:rPr>
          <w:rFonts w:ascii="Garamond" w:hAnsi="Garamond"/>
          <w:i/>
        </w:rPr>
        <w:t xml:space="preserve"> (on Canvas); Madsen, Joining the Empire:</w:t>
      </w:r>
      <w:r w:rsidR="00700BD9" w:rsidRPr="002113F4">
        <w:rPr>
          <w:rFonts w:ascii="Garamond" w:hAnsi="Garamond"/>
          <w:i/>
        </w:rPr>
        <w:t xml:space="preserve"> T</w:t>
      </w:r>
      <w:r w:rsidRPr="002113F4">
        <w:rPr>
          <w:rFonts w:ascii="Garamond" w:hAnsi="Garamond"/>
          <w:i/>
        </w:rPr>
        <w:t>he Imperial Cult as a Marker of a Shared Imperial Identity (on Canvas)</w:t>
      </w:r>
    </w:p>
    <w:p w14:paraId="4AFA1262" w14:textId="76A022CC" w:rsidR="00916E2B" w:rsidRPr="002113F4" w:rsidRDefault="00916E2B" w:rsidP="002113F4">
      <w:pPr>
        <w:jc w:val="both"/>
        <w:rPr>
          <w:rFonts w:ascii="Garamond" w:hAnsi="Garamond"/>
          <w:i/>
        </w:rPr>
      </w:pPr>
    </w:p>
    <w:p w14:paraId="7863ED35" w14:textId="3AC2AC2F" w:rsidR="00916E2B" w:rsidRPr="002113F4" w:rsidRDefault="00916E2B" w:rsidP="002113F4">
      <w:pPr>
        <w:jc w:val="both"/>
        <w:rPr>
          <w:rFonts w:ascii="Garamond" w:hAnsi="Garamond"/>
          <w:iCs/>
        </w:rPr>
      </w:pPr>
      <w:r w:rsidRPr="002113F4">
        <w:rPr>
          <w:rFonts w:ascii="Garamond" w:hAnsi="Garamond"/>
          <w:iCs/>
        </w:rPr>
        <w:t xml:space="preserve">Week </w:t>
      </w:r>
      <w:r w:rsidR="00E41E11" w:rsidRPr="002113F4">
        <w:rPr>
          <w:rFonts w:ascii="Garamond" w:hAnsi="Garamond"/>
          <w:iCs/>
        </w:rPr>
        <w:t>9</w:t>
      </w:r>
      <w:r w:rsidRPr="002113F4">
        <w:rPr>
          <w:rFonts w:ascii="Garamond" w:hAnsi="Garamond"/>
          <w:iCs/>
        </w:rPr>
        <w:t>: Imperial Celebrity</w:t>
      </w:r>
    </w:p>
    <w:p w14:paraId="1FB39E8D" w14:textId="2E3A5875" w:rsidR="00916E2B" w:rsidRPr="002113F4" w:rsidRDefault="00916E2B" w:rsidP="002113F4">
      <w:pPr>
        <w:jc w:val="both"/>
        <w:rPr>
          <w:rFonts w:ascii="Garamond" w:hAnsi="Garamond"/>
          <w:iCs/>
        </w:rPr>
      </w:pPr>
      <w:r w:rsidRPr="002113F4">
        <w:rPr>
          <w:rFonts w:ascii="Garamond" w:hAnsi="Garamond"/>
          <w:iCs/>
        </w:rPr>
        <w:t xml:space="preserve">Read </w:t>
      </w:r>
      <w:r w:rsidRPr="002113F4">
        <w:rPr>
          <w:rFonts w:ascii="Garamond" w:hAnsi="Garamond"/>
          <w:i/>
        </w:rPr>
        <w:t xml:space="preserve">Cassius Dio 66.19.3 (on Canvas); van </w:t>
      </w:r>
      <w:proofErr w:type="spellStart"/>
      <w:r w:rsidR="00F00F28">
        <w:rPr>
          <w:rFonts w:ascii="Garamond" w:hAnsi="Garamond"/>
          <w:i/>
        </w:rPr>
        <w:t>E</w:t>
      </w:r>
      <w:r w:rsidRPr="002113F4">
        <w:rPr>
          <w:rFonts w:ascii="Garamond" w:hAnsi="Garamond"/>
          <w:i/>
        </w:rPr>
        <w:t>lteren</w:t>
      </w:r>
      <w:proofErr w:type="spellEnd"/>
      <w:r w:rsidR="00F00F28">
        <w:rPr>
          <w:rFonts w:ascii="Garamond" w:hAnsi="Garamond"/>
          <w:i/>
        </w:rPr>
        <w:t>, Celebrity Culture, Performative Politics, and the Spectacle of “Democracy” in America</w:t>
      </w:r>
      <w:r w:rsidRPr="002113F4">
        <w:rPr>
          <w:rFonts w:ascii="Garamond" w:hAnsi="Garamond"/>
          <w:i/>
        </w:rPr>
        <w:t xml:space="preserve"> (On Canvas)</w:t>
      </w:r>
    </w:p>
    <w:p w14:paraId="0033F03F" w14:textId="77777777" w:rsidR="00F1183A" w:rsidRPr="002113F4" w:rsidRDefault="00F1183A" w:rsidP="002113F4">
      <w:pPr>
        <w:jc w:val="both"/>
        <w:rPr>
          <w:rFonts w:ascii="Garamond" w:hAnsi="Garamond"/>
        </w:rPr>
      </w:pPr>
    </w:p>
    <w:p w14:paraId="18C99C7B" w14:textId="62058FDE" w:rsidR="003F2E3C" w:rsidRPr="002113F4" w:rsidRDefault="003F2E3C" w:rsidP="002113F4">
      <w:pPr>
        <w:jc w:val="both"/>
        <w:rPr>
          <w:rFonts w:ascii="Garamond" w:hAnsi="Garamond"/>
        </w:rPr>
      </w:pPr>
      <w:r w:rsidRPr="002113F4">
        <w:rPr>
          <w:rFonts w:ascii="Garamond" w:hAnsi="Garamond"/>
        </w:rPr>
        <w:t>Week 10: Case Study in Contemporary Propaganda: SCIENTOLOGY!</w:t>
      </w:r>
    </w:p>
    <w:p w14:paraId="0A6D2F3D" w14:textId="0CE25741" w:rsidR="003F2E3C" w:rsidRPr="002113F4" w:rsidRDefault="004F5E0B" w:rsidP="002113F4">
      <w:pPr>
        <w:jc w:val="both"/>
        <w:rPr>
          <w:rFonts w:ascii="Garamond" w:hAnsi="Garamond"/>
        </w:rPr>
      </w:pPr>
      <w:r>
        <w:rPr>
          <w:rFonts w:ascii="Garamond" w:hAnsi="Garamond"/>
          <w:i/>
          <w:iCs/>
        </w:rPr>
        <w:t>Jacobin, A Brief History of Scientology (On Canvas) Scientology: Its Background and Origins (</w:t>
      </w:r>
      <w:r w:rsidR="007008D6">
        <w:rPr>
          <w:rFonts w:ascii="Garamond" w:hAnsi="Garamond"/>
          <w:i/>
          <w:iCs/>
        </w:rPr>
        <w:t xml:space="preserve">go to </w:t>
      </w:r>
      <w:hyperlink r:id="rId39" w:history="1">
        <w:r w:rsidR="007008D6" w:rsidRPr="007008D6">
          <w:rPr>
            <w:rStyle w:val="Hyperlink"/>
            <w:rFonts w:ascii="Garamond" w:hAnsi="Garamond"/>
            <w:i/>
            <w:iCs/>
          </w:rPr>
          <w:t>https://www.whatisscientology.org/html/Part01/index.html</w:t>
        </w:r>
      </w:hyperlink>
      <w:r w:rsidR="00347694">
        <w:rPr>
          <w:rFonts w:ascii="Garamond" w:hAnsi="Garamond"/>
          <w:i/>
          <w:iCs/>
        </w:rPr>
        <w:t xml:space="preserve"> and</w:t>
      </w:r>
      <w:r>
        <w:rPr>
          <w:rFonts w:ascii="Garamond" w:hAnsi="Garamond"/>
          <w:i/>
          <w:iCs/>
        </w:rPr>
        <w:t xml:space="preserve"> follow the related links); Kent, Celebrities Keeping Scientology Working (On Canvas)</w:t>
      </w:r>
    </w:p>
    <w:p w14:paraId="3EFD5ABE" w14:textId="77777777" w:rsidR="00BF513A" w:rsidRPr="002113F4" w:rsidRDefault="00BF513A" w:rsidP="002113F4">
      <w:pPr>
        <w:jc w:val="both"/>
        <w:rPr>
          <w:rFonts w:ascii="Garamond" w:hAnsi="Garamond"/>
          <w:u w:val="single"/>
        </w:rPr>
      </w:pPr>
    </w:p>
    <w:p w14:paraId="7B22599B" w14:textId="39E5C683" w:rsidR="00E8178D" w:rsidRPr="002113F4" w:rsidRDefault="00E8178D" w:rsidP="002113F4">
      <w:pPr>
        <w:jc w:val="both"/>
        <w:rPr>
          <w:rFonts w:ascii="Garamond" w:hAnsi="Garamond"/>
        </w:rPr>
      </w:pPr>
      <w:r w:rsidRPr="002113F4">
        <w:rPr>
          <w:rFonts w:ascii="Garamond" w:hAnsi="Garamond"/>
          <w:u w:val="single"/>
        </w:rPr>
        <w:t>Turn in outlines, including thesis statements, by Sunday of Week 10</w:t>
      </w:r>
    </w:p>
    <w:p w14:paraId="499D6D45" w14:textId="77777777" w:rsidR="003F2E3C" w:rsidRPr="002113F4" w:rsidRDefault="003F2E3C" w:rsidP="002113F4">
      <w:pPr>
        <w:jc w:val="both"/>
        <w:rPr>
          <w:rFonts w:ascii="Garamond" w:hAnsi="Garamond"/>
        </w:rPr>
      </w:pPr>
    </w:p>
    <w:p w14:paraId="63945615" w14:textId="38418EAB" w:rsidR="00F1183A" w:rsidRPr="002113F4" w:rsidRDefault="00F1183A" w:rsidP="002113F4">
      <w:pPr>
        <w:jc w:val="both"/>
        <w:rPr>
          <w:rFonts w:ascii="Garamond" w:hAnsi="Garamond"/>
          <w:i/>
        </w:rPr>
      </w:pPr>
      <w:r w:rsidRPr="002113F4">
        <w:rPr>
          <w:rFonts w:ascii="Garamond" w:hAnsi="Garamond"/>
        </w:rPr>
        <w:t xml:space="preserve">Week </w:t>
      </w:r>
      <w:r w:rsidR="00E41E11" w:rsidRPr="002113F4">
        <w:rPr>
          <w:rFonts w:ascii="Garamond" w:hAnsi="Garamond"/>
        </w:rPr>
        <w:t>1</w:t>
      </w:r>
      <w:r w:rsidR="004F5410" w:rsidRPr="002113F4">
        <w:rPr>
          <w:rFonts w:ascii="Garamond" w:hAnsi="Garamond"/>
        </w:rPr>
        <w:t>1</w:t>
      </w:r>
      <w:r w:rsidRPr="002113F4">
        <w:rPr>
          <w:rFonts w:ascii="Garamond" w:hAnsi="Garamond"/>
        </w:rPr>
        <w:t>: Emperor as Gender Guardian</w:t>
      </w:r>
      <w:r w:rsidR="00BD55D0" w:rsidRPr="002113F4">
        <w:rPr>
          <w:rFonts w:ascii="Garamond" w:hAnsi="Garamond"/>
        </w:rPr>
        <w:t xml:space="preserve"> and the Role of the </w:t>
      </w:r>
      <w:r w:rsidR="00BD55D0" w:rsidRPr="002113F4">
        <w:rPr>
          <w:rFonts w:ascii="Garamond" w:hAnsi="Garamond"/>
          <w:i/>
        </w:rPr>
        <w:t>Augusta</w:t>
      </w:r>
    </w:p>
    <w:p w14:paraId="6C11EE3A" w14:textId="07A9B103" w:rsidR="00BD55D0" w:rsidRPr="002113F4" w:rsidRDefault="00DA15E8" w:rsidP="002113F4">
      <w:pPr>
        <w:jc w:val="both"/>
        <w:rPr>
          <w:rFonts w:ascii="Garamond" w:hAnsi="Garamond"/>
          <w:i/>
        </w:rPr>
      </w:pPr>
      <w:r w:rsidRPr="002113F4">
        <w:rPr>
          <w:rFonts w:ascii="Garamond" w:hAnsi="Garamond"/>
          <w:i/>
        </w:rPr>
        <w:t xml:space="preserve">Read </w:t>
      </w:r>
      <w:r w:rsidR="00D748B0" w:rsidRPr="002113F4">
        <w:rPr>
          <w:rFonts w:ascii="Garamond" w:hAnsi="Garamond"/>
          <w:i/>
        </w:rPr>
        <w:t>The Life of Elagabalus</w:t>
      </w:r>
      <w:r w:rsidRPr="002113F4">
        <w:rPr>
          <w:rFonts w:ascii="Garamond" w:hAnsi="Garamond"/>
          <w:i/>
        </w:rPr>
        <w:t xml:space="preserve"> (on Canvas); Langford, Maternal Megalomania: </w:t>
      </w:r>
      <w:r w:rsidR="00E32D6A" w:rsidRPr="002113F4">
        <w:rPr>
          <w:rFonts w:ascii="Garamond" w:hAnsi="Garamond"/>
          <w:i/>
        </w:rPr>
        <w:t>Julia Domna and the Imperial Politics of Motherhood</w:t>
      </w:r>
      <w:r w:rsidR="00E2033D" w:rsidRPr="002113F4">
        <w:rPr>
          <w:rFonts w:ascii="Garamond" w:hAnsi="Garamond"/>
          <w:i/>
        </w:rPr>
        <w:t xml:space="preserve"> 14-22</w:t>
      </w:r>
      <w:r w:rsidR="002E29A8" w:rsidRPr="002113F4">
        <w:rPr>
          <w:rFonts w:ascii="Garamond" w:hAnsi="Garamond"/>
          <w:i/>
        </w:rPr>
        <w:t>(on Canvas); Milnor, Gender</w:t>
      </w:r>
      <w:r w:rsidR="00E2033D" w:rsidRPr="002113F4">
        <w:rPr>
          <w:rFonts w:ascii="Garamond" w:hAnsi="Garamond"/>
          <w:i/>
        </w:rPr>
        <w:t>,</w:t>
      </w:r>
      <w:r w:rsidR="002E29A8" w:rsidRPr="002113F4">
        <w:rPr>
          <w:rFonts w:ascii="Garamond" w:hAnsi="Garamond"/>
          <w:i/>
        </w:rPr>
        <w:t xml:space="preserve"> Domesticity, and the Age of Augustus</w:t>
      </w:r>
      <w:r w:rsidR="00BD0026" w:rsidRPr="002113F4">
        <w:rPr>
          <w:rFonts w:ascii="Garamond" w:hAnsi="Garamond"/>
          <w:i/>
        </w:rPr>
        <w:t xml:space="preserve"> </w:t>
      </w:r>
      <w:r w:rsidR="00E2033D" w:rsidRPr="002113F4">
        <w:rPr>
          <w:rFonts w:ascii="Garamond" w:hAnsi="Garamond"/>
          <w:i/>
        </w:rPr>
        <w:t xml:space="preserve">16-34 </w:t>
      </w:r>
      <w:r w:rsidR="00BD0026" w:rsidRPr="002113F4">
        <w:rPr>
          <w:rFonts w:ascii="Garamond" w:hAnsi="Garamond"/>
          <w:i/>
        </w:rPr>
        <w:t>(on Canvas)</w:t>
      </w:r>
    </w:p>
    <w:p w14:paraId="1DCF944E" w14:textId="3F793EAA" w:rsidR="00F23F72" w:rsidRPr="002113F4" w:rsidRDefault="00F23F72" w:rsidP="002113F4">
      <w:pPr>
        <w:jc w:val="both"/>
        <w:rPr>
          <w:rFonts w:ascii="Garamond" w:hAnsi="Garamond"/>
          <w:u w:val="single"/>
        </w:rPr>
      </w:pPr>
    </w:p>
    <w:p w14:paraId="5DDADC58" w14:textId="669DD825" w:rsidR="00F23F72" w:rsidRPr="002113F4" w:rsidRDefault="00F23F72" w:rsidP="002113F4">
      <w:pPr>
        <w:jc w:val="both"/>
        <w:rPr>
          <w:rFonts w:ascii="Garamond" w:hAnsi="Garamond"/>
        </w:rPr>
      </w:pPr>
      <w:r w:rsidRPr="002113F4">
        <w:rPr>
          <w:rFonts w:ascii="Garamond" w:hAnsi="Garamond"/>
        </w:rPr>
        <w:t>Week 12: Weird One!</w:t>
      </w:r>
    </w:p>
    <w:p w14:paraId="507A0212" w14:textId="238E1711" w:rsidR="00F23F72" w:rsidRPr="002113F4" w:rsidRDefault="00F23F72" w:rsidP="002113F4">
      <w:pPr>
        <w:jc w:val="both"/>
        <w:rPr>
          <w:rFonts w:ascii="Garamond" w:hAnsi="Garamond"/>
        </w:rPr>
      </w:pPr>
      <w:r w:rsidRPr="002113F4">
        <w:rPr>
          <w:rFonts w:ascii="Garamond" w:hAnsi="Garamond"/>
        </w:rPr>
        <w:t>Tuesday: Talking about papers and structure, how to marshal evidence:</w:t>
      </w:r>
    </w:p>
    <w:p w14:paraId="1D17B999" w14:textId="43C02D38" w:rsidR="00F23F72" w:rsidRPr="002113F4" w:rsidRDefault="00F23F72" w:rsidP="002113F4">
      <w:pPr>
        <w:jc w:val="both"/>
        <w:rPr>
          <w:rFonts w:ascii="Garamond" w:hAnsi="Garamond"/>
        </w:rPr>
      </w:pPr>
      <w:r w:rsidRPr="002113F4">
        <w:rPr>
          <w:rFonts w:ascii="Garamond" w:hAnsi="Garamond"/>
        </w:rPr>
        <w:t>Thursday: Class cancelled (prof at a conference)</w:t>
      </w:r>
    </w:p>
    <w:p w14:paraId="7AC1F57A" w14:textId="3E939E9A" w:rsidR="00BD55D0" w:rsidRPr="002113F4" w:rsidRDefault="00F1183A" w:rsidP="002113F4">
      <w:pPr>
        <w:jc w:val="both"/>
        <w:rPr>
          <w:rFonts w:ascii="Garamond" w:hAnsi="Garamond"/>
        </w:rPr>
      </w:pPr>
      <w:r w:rsidRPr="002113F4">
        <w:rPr>
          <w:rFonts w:ascii="Garamond" w:hAnsi="Garamond"/>
        </w:rPr>
        <w:br/>
        <w:t xml:space="preserve">Week </w:t>
      </w:r>
      <w:r w:rsidR="00916E2B" w:rsidRPr="002113F4">
        <w:rPr>
          <w:rFonts w:ascii="Garamond" w:hAnsi="Garamond"/>
        </w:rPr>
        <w:t>1</w:t>
      </w:r>
      <w:r w:rsidR="00F23F72" w:rsidRPr="002113F4">
        <w:rPr>
          <w:rFonts w:ascii="Garamond" w:hAnsi="Garamond"/>
        </w:rPr>
        <w:t>3</w:t>
      </w:r>
      <w:r w:rsidRPr="002113F4">
        <w:rPr>
          <w:rFonts w:ascii="Garamond" w:hAnsi="Garamond"/>
        </w:rPr>
        <w:t xml:space="preserve">: Dynasticism and Succession </w:t>
      </w:r>
    </w:p>
    <w:p w14:paraId="60BF5B24" w14:textId="232B045E" w:rsidR="00E8178D" w:rsidRPr="002113F4" w:rsidRDefault="00BD55D0" w:rsidP="002113F4">
      <w:pPr>
        <w:jc w:val="both"/>
        <w:rPr>
          <w:rFonts w:ascii="Garamond" w:hAnsi="Garamond"/>
          <w:i/>
        </w:rPr>
      </w:pPr>
      <w:r w:rsidRPr="002113F4">
        <w:rPr>
          <w:rFonts w:ascii="Garamond" w:hAnsi="Garamond"/>
          <w:i/>
        </w:rPr>
        <w:t xml:space="preserve">Read </w:t>
      </w:r>
      <w:r w:rsidR="000078DF" w:rsidRPr="002113F4">
        <w:rPr>
          <w:rFonts w:ascii="Garamond" w:hAnsi="Garamond"/>
          <w:i/>
        </w:rPr>
        <w:t xml:space="preserve">Cassius Dio </w:t>
      </w:r>
      <w:r w:rsidR="00434252" w:rsidRPr="002113F4">
        <w:rPr>
          <w:rFonts w:ascii="Garamond" w:hAnsi="Garamond"/>
          <w:i/>
        </w:rPr>
        <w:t>69.20</w:t>
      </w:r>
      <w:r w:rsidR="000078DF" w:rsidRPr="002113F4">
        <w:rPr>
          <w:rFonts w:ascii="Garamond" w:hAnsi="Garamond"/>
          <w:i/>
        </w:rPr>
        <w:t xml:space="preserve"> (on Canvas); </w:t>
      </w:r>
      <w:r w:rsidR="00372378" w:rsidRPr="002113F4">
        <w:rPr>
          <w:rFonts w:ascii="Garamond" w:hAnsi="Garamond"/>
          <w:i/>
        </w:rPr>
        <w:t xml:space="preserve">Tacitus, </w:t>
      </w:r>
      <w:proofErr w:type="spellStart"/>
      <w:r w:rsidR="00372378" w:rsidRPr="002113F4">
        <w:rPr>
          <w:rFonts w:ascii="Garamond" w:hAnsi="Garamond"/>
          <w:i/>
        </w:rPr>
        <w:t>Historiae</w:t>
      </w:r>
      <w:proofErr w:type="spellEnd"/>
      <w:r w:rsidR="00372378" w:rsidRPr="002113F4">
        <w:rPr>
          <w:rFonts w:ascii="Garamond" w:hAnsi="Garamond"/>
          <w:i/>
        </w:rPr>
        <w:t xml:space="preserve"> 1.15-16</w:t>
      </w:r>
      <w:r w:rsidR="000078DF" w:rsidRPr="002113F4">
        <w:rPr>
          <w:rFonts w:ascii="Garamond" w:hAnsi="Garamond"/>
          <w:i/>
        </w:rPr>
        <w:t xml:space="preserve"> (on Canvas); Flower, The Art of Forgetting: Disgrace and Oblivion in Roman Political Culture </w:t>
      </w:r>
      <w:r w:rsidR="00347694">
        <w:rPr>
          <w:rFonts w:ascii="Garamond" w:hAnsi="Garamond"/>
          <w:i/>
        </w:rPr>
        <w:t>115-48</w:t>
      </w:r>
      <w:r w:rsidR="000078DF" w:rsidRPr="002113F4">
        <w:rPr>
          <w:rFonts w:ascii="Garamond" w:hAnsi="Garamond"/>
          <w:i/>
        </w:rPr>
        <w:t xml:space="preserve"> (on Canvas); </w:t>
      </w:r>
      <w:r w:rsidRPr="002113F4">
        <w:rPr>
          <w:rFonts w:ascii="Garamond" w:hAnsi="Garamond"/>
          <w:i/>
        </w:rPr>
        <w:t xml:space="preserve">Hekster, Emperors and Ancestors: </w:t>
      </w:r>
      <w:r w:rsidR="000078DF" w:rsidRPr="002113F4">
        <w:rPr>
          <w:rFonts w:ascii="Garamond" w:hAnsi="Garamond"/>
          <w:i/>
        </w:rPr>
        <w:t xml:space="preserve">Roman Rulers and the Constraints of Tradition </w:t>
      </w:r>
      <w:r w:rsidR="00347694">
        <w:rPr>
          <w:rFonts w:ascii="Garamond" w:hAnsi="Garamond"/>
          <w:i/>
        </w:rPr>
        <w:t xml:space="preserve">209-21 </w:t>
      </w:r>
      <w:r w:rsidR="000078DF" w:rsidRPr="002113F4">
        <w:rPr>
          <w:rFonts w:ascii="Garamond" w:hAnsi="Garamond"/>
          <w:i/>
        </w:rPr>
        <w:t>(on Canvas)</w:t>
      </w:r>
    </w:p>
    <w:p w14:paraId="367E1358" w14:textId="1DB8D769" w:rsidR="00E8178D" w:rsidRPr="002113F4" w:rsidRDefault="00E8178D" w:rsidP="002113F4">
      <w:pPr>
        <w:jc w:val="both"/>
        <w:rPr>
          <w:rFonts w:ascii="Garamond" w:hAnsi="Garamond"/>
          <w:i/>
        </w:rPr>
      </w:pPr>
    </w:p>
    <w:p w14:paraId="572C92B6" w14:textId="00CE485E" w:rsidR="00E8178D" w:rsidRPr="002113F4" w:rsidRDefault="00E8178D" w:rsidP="002113F4">
      <w:pPr>
        <w:jc w:val="both"/>
        <w:rPr>
          <w:rFonts w:ascii="Garamond" w:hAnsi="Garamond"/>
        </w:rPr>
      </w:pPr>
      <w:r w:rsidRPr="002113F4">
        <w:rPr>
          <w:rFonts w:ascii="Garamond" w:hAnsi="Garamond"/>
        </w:rPr>
        <w:t>Week 14: Fall Break/</w:t>
      </w:r>
      <w:proofErr w:type="spellStart"/>
      <w:r w:rsidRPr="002113F4">
        <w:rPr>
          <w:rFonts w:ascii="Garamond" w:hAnsi="Garamond"/>
        </w:rPr>
        <w:t>T’Giving</w:t>
      </w:r>
      <w:proofErr w:type="spellEnd"/>
    </w:p>
    <w:p w14:paraId="04BAE424" w14:textId="10CEF014" w:rsidR="00E8178D" w:rsidRPr="002113F4" w:rsidRDefault="00E8178D" w:rsidP="002113F4">
      <w:pPr>
        <w:jc w:val="both"/>
        <w:rPr>
          <w:rFonts w:ascii="Garamond" w:hAnsi="Garamond"/>
        </w:rPr>
      </w:pPr>
    </w:p>
    <w:p w14:paraId="6DDCFAAC" w14:textId="7BC0E8C7" w:rsidR="00E8178D" w:rsidRPr="002113F4" w:rsidRDefault="00E8178D" w:rsidP="002113F4">
      <w:pPr>
        <w:jc w:val="both"/>
        <w:rPr>
          <w:rFonts w:ascii="Garamond" w:hAnsi="Garamond"/>
          <w:u w:val="single"/>
        </w:rPr>
      </w:pPr>
      <w:r w:rsidRPr="002113F4">
        <w:rPr>
          <w:rFonts w:ascii="Garamond" w:hAnsi="Garamond"/>
          <w:u w:val="single"/>
        </w:rPr>
        <w:t>Rough Draft</w:t>
      </w:r>
      <w:r w:rsidR="005560C4">
        <w:rPr>
          <w:rFonts w:ascii="Garamond" w:hAnsi="Garamond"/>
          <w:u w:val="single"/>
        </w:rPr>
        <w:t>s</w:t>
      </w:r>
      <w:r w:rsidRPr="002113F4">
        <w:rPr>
          <w:rFonts w:ascii="Garamond" w:hAnsi="Garamond"/>
          <w:u w:val="single"/>
        </w:rPr>
        <w:t xml:space="preserve"> due at midnight Sunday of week 14 (you can finish it beforehand and turn in </w:t>
      </w:r>
      <w:proofErr w:type="gramStart"/>
      <w:r w:rsidRPr="002113F4">
        <w:rPr>
          <w:rFonts w:ascii="Garamond" w:hAnsi="Garamond"/>
          <w:u w:val="single"/>
        </w:rPr>
        <w:t>whenever, or</w:t>
      </w:r>
      <w:proofErr w:type="gramEnd"/>
      <w:r w:rsidRPr="002113F4">
        <w:rPr>
          <w:rFonts w:ascii="Garamond" w:hAnsi="Garamond"/>
          <w:u w:val="single"/>
        </w:rPr>
        <w:t xml:space="preserve"> use </w:t>
      </w:r>
      <w:r w:rsidR="00BF513A" w:rsidRPr="002113F4">
        <w:rPr>
          <w:rFonts w:ascii="Garamond" w:hAnsi="Garamond"/>
          <w:u w:val="single"/>
        </w:rPr>
        <w:t xml:space="preserve">this assignment </w:t>
      </w:r>
      <w:r w:rsidRPr="002113F4">
        <w:rPr>
          <w:rFonts w:ascii="Garamond" w:hAnsi="Garamond"/>
          <w:u w:val="single"/>
        </w:rPr>
        <w:t>to avoid your family: I’m giving you options!)</w:t>
      </w:r>
    </w:p>
    <w:p w14:paraId="324A04C4" w14:textId="77777777" w:rsidR="00F1183A" w:rsidRPr="002113F4" w:rsidRDefault="00F1183A" w:rsidP="002113F4">
      <w:pPr>
        <w:jc w:val="both"/>
        <w:rPr>
          <w:rFonts w:ascii="Garamond" w:hAnsi="Garamond"/>
        </w:rPr>
      </w:pPr>
    </w:p>
    <w:p w14:paraId="0F685AA5" w14:textId="0EB24F5C" w:rsidR="000078DF" w:rsidRPr="002113F4" w:rsidRDefault="00F1183A" w:rsidP="002113F4">
      <w:pPr>
        <w:jc w:val="both"/>
        <w:rPr>
          <w:rFonts w:ascii="Garamond" w:hAnsi="Garamond"/>
        </w:rPr>
      </w:pPr>
      <w:r w:rsidRPr="002113F4">
        <w:rPr>
          <w:rFonts w:ascii="Garamond" w:hAnsi="Garamond"/>
        </w:rPr>
        <w:t xml:space="preserve">Week </w:t>
      </w:r>
      <w:r w:rsidR="00916E2B" w:rsidRPr="002113F4">
        <w:rPr>
          <w:rFonts w:ascii="Garamond" w:hAnsi="Garamond"/>
        </w:rPr>
        <w:t>1</w:t>
      </w:r>
      <w:r w:rsidR="00E8178D" w:rsidRPr="002113F4">
        <w:rPr>
          <w:rFonts w:ascii="Garamond" w:hAnsi="Garamond"/>
        </w:rPr>
        <w:t>5</w:t>
      </w:r>
      <w:r w:rsidRPr="002113F4">
        <w:rPr>
          <w:rFonts w:ascii="Garamond" w:hAnsi="Garamond"/>
        </w:rPr>
        <w:t xml:space="preserve">: </w:t>
      </w:r>
      <w:r w:rsidR="000078DF" w:rsidRPr="002113F4">
        <w:rPr>
          <w:rFonts w:ascii="Garamond" w:hAnsi="Garamond"/>
        </w:rPr>
        <w:t xml:space="preserve">Syncretism and </w:t>
      </w:r>
      <w:r w:rsidRPr="002113F4">
        <w:rPr>
          <w:rFonts w:ascii="Garamond" w:hAnsi="Garamond"/>
        </w:rPr>
        <w:t xml:space="preserve">Hellenization </w:t>
      </w:r>
    </w:p>
    <w:p w14:paraId="5CA5A540" w14:textId="0476B470" w:rsidR="00F1183A" w:rsidRPr="002113F4" w:rsidRDefault="009618F2" w:rsidP="002113F4">
      <w:pPr>
        <w:jc w:val="both"/>
        <w:rPr>
          <w:rFonts w:ascii="Garamond" w:hAnsi="Garamond"/>
        </w:rPr>
      </w:pPr>
      <w:r w:rsidRPr="002113F4">
        <w:rPr>
          <w:rFonts w:ascii="Garamond" w:hAnsi="Garamond"/>
          <w:i/>
        </w:rPr>
        <w:t xml:space="preserve">Read Dundas, </w:t>
      </w:r>
      <w:proofErr w:type="gramStart"/>
      <w:r w:rsidRPr="002113F4">
        <w:rPr>
          <w:rFonts w:ascii="Garamond" w:hAnsi="Garamond"/>
          <w:i/>
        </w:rPr>
        <w:t>Augustus</w:t>
      </w:r>
      <w:proofErr w:type="gramEnd"/>
      <w:r w:rsidRPr="002113F4">
        <w:rPr>
          <w:rFonts w:ascii="Garamond" w:hAnsi="Garamond"/>
          <w:i/>
        </w:rPr>
        <w:t xml:space="preserve"> and the Kingship of Egypt (on Canvas); </w:t>
      </w:r>
      <w:r w:rsidR="007476B1" w:rsidRPr="002113F4">
        <w:rPr>
          <w:rFonts w:ascii="Garamond" w:hAnsi="Garamond"/>
          <w:i/>
        </w:rPr>
        <w:t xml:space="preserve">Woolf, Becoming Roman: The Origins of Provincial Civilization in Gaul </w:t>
      </w:r>
      <w:r w:rsidR="00347694">
        <w:rPr>
          <w:rFonts w:ascii="Garamond" w:hAnsi="Garamond"/>
          <w:i/>
        </w:rPr>
        <w:t xml:space="preserve">48-76 </w:t>
      </w:r>
      <w:r w:rsidR="007476B1" w:rsidRPr="002113F4">
        <w:rPr>
          <w:rFonts w:ascii="Garamond" w:hAnsi="Garamond"/>
          <w:i/>
        </w:rPr>
        <w:t>(on Canvas)</w:t>
      </w:r>
      <w:r w:rsidR="00347694">
        <w:rPr>
          <w:rFonts w:ascii="Garamond" w:hAnsi="Garamond"/>
          <w:i/>
        </w:rPr>
        <w:t xml:space="preserve"> </w:t>
      </w:r>
    </w:p>
    <w:p w14:paraId="0FF60C3F" w14:textId="6D407D37" w:rsidR="00E8178D" w:rsidRPr="002113F4" w:rsidRDefault="00E8178D" w:rsidP="002113F4">
      <w:pPr>
        <w:jc w:val="both"/>
        <w:rPr>
          <w:rFonts w:ascii="Garamond" w:hAnsi="Garamond"/>
        </w:rPr>
      </w:pPr>
    </w:p>
    <w:p w14:paraId="5E1086E3" w14:textId="4002701C" w:rsidR="00E8178D" w:rsidRPr="002113F4" w:rsidRDefault="00E8178D" w:rsidP="002113F4">
      <w:pPr>
        <w:jc w:val="both"/>
        <w:rPr>
          <w:rFonts w:ascii="Garamond" w:hAnsi="Garamond"/>
        </w:rPr>
      </w:pPr>
      <w:r w:rsidRPr="002113F4">
        <w:rPr>
          <w:rFonts w:ascii="Garamond" w:hAnsi="Garamond"/>
        </w:rPr>
        <w:t>Week 16: Conclusion: Freeform discussion, talking about papers</w:t>
      </w:r>
    </w:p>
    <w:p w14:paraId="0EEAD31D" w14:textId="77777777" w:rsidR="007476B1" w:rsidRPr="002113F4" w:rsidRDefault="007476B1" w:rsidP="002113F4">
      <w:pPr>
        <w:jc w:val="both"/>
        <w:rPr>
          <w:rFonts w:ascii="Garamond" w:hAnsi="Garamond"/>
          <w:u w:val="single"/>
        </w:rPr>
      </w:pPr>
    </w:p>
    <w:p w14:paraId="7B217541" w14:textId="05FB7812" w:rsidR="007476B1" w:rsidRPr="002113F4" w:rsidRDefault="007476B1" w:rsidP="002113F4">
      <w:pPr>
        <w:jc w:val="both"/>
        <w:rPr>
          <w:rFonts w:ascii="Garamond" w:hAnsi="Garamond"/>
          <w:u w:val="single"/>
        </w:rPr>
      </w:pPr>
      <w:r w:rsidRPr="002113F4">
        <w:rPr>
          <w:rFonts w:ascii="Garamond" w:hAnsi="Garamond"/>
          <w:u w:val="single"/>
        </w:rPr>
        <w:t>Final draft</w:t>
      </w:r>
      <w:r w:rsidR="005560C4">
        <w:rPr>
          <w:rFonts w:ascii="Garamond" w:hAnsi="Garamond"/>
          <w:u w:val="single"/>
        </w:rPr>
        <w:t>s</w:t>
      </w:r>
      <w:r w:rsidRPr="002113F4">
        <w:rPr>
          <w:rFonts w:ascii="Garamond" w:hAnsi="Garamond"/>
          <w:u w:val="single"/>
        </w:rPr>
        <w:t xml:space="preserve"> due at midnight on December </w:t>
      </w:r>
      <w:r w:rsidR="005560C4">
        <w:rPr>
          <w:rFonts w:ascii="Garamond" w:hAnsi="Garamond"/>
          <w:u w:val="single"/>
        </w:rPr>
        <w:t>1</w:t>
      </w:r>
      <w:r w:rsidRPr="002113F4">
        <w:rPr>
          <w:rFonts w:ascii="Garamond" w:hAnsi="Garamond"/>
          <w:u w:val="single"/>
        </w:rPr>
        <w:t>3</w:t>
      </w:r>
    </w:p>
    <w:p w14:paraId="36963CD3" w14:textId="2C7E35A1" w:rsidR="000303DE" w:rsidRPr="00B428CE" w:rsidRDefault="000303DE">
      <w:pPr>
        <w:rPr>
          <w:rFonts w:ascii="Times New Roman" w:hAnsi="Times New Roman" w:cs="Times New Roman"/>
          <w:u w:val="single"/>
        </w:rPr>
      </w:pPr>
    </w:p>
    <w:p w14:paraId="39121023" w14:textId="77777777" w:rsidR="009A1903" w:rsidRDefault="009A1903">
      <w:pPr>
        <w:rPr>
          <w:rFonts w:ascii="Times New Roman" w:hAnsi="Times New Roman" w:cs="Times New Roman"/>
          <w:i/>
        </w:rPr>
      </w:pPr>
    </w:p>
    <w:p w14:paraId="0501E436" w14:textId="77777777" w:rsidR="009A1903" w:rsidRPr="009A1903" w:rsidRDefault="009A1903">
      <w:pPr>
        <w:rPr>
          <w:rFonts w:ascii="Times New Roman" w:hAnsi="Times New Roman" w:cs="Times New Roman"/>
        </w:rPr>
      </w:pPr>
    </w:p>
    <w:p w14:paraId="0D5E91AB" w14:textId="77777777" w:rsidR="00721BC7" w:rsidRPr="0019444E" w:rsidRDefault="00721BC7">
      <w:pPr>
        <w:rPr>
          <w:rFonts w:ascii="Times New Roman" w:hAnsi="Times New Roman" w:cs="Times New Roman"/>
        </w:rPr>
      </w:pPr>
    </w:p>
    <w:sectPr w:rsidR="00721BC7" w:rsidRPr="0019444E" w:rsidSect="00315D3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2CE9" w14:textId="77777777" w:rsidR="00D07F03" w:rsidRDefault="00D07F03" w:rsidP="00EC5E99">
      <w:r>
        <w:separator/>
      </w:r>
    </w:p>
  </w:endnote>
  <w:endnote w:type="continuationSeparator" w:id="0">
    <w:p w14:paraId="047E26E9" w14:textId="77777777" w:rsidR="00D07F03" w:rsidRDefault="00D07F03" w:rsidP="00E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6995" w14:textId="77777777" w:rsidR="00D07F03" w:rsidRDefault="00D07F03" w:rsidP="00EC5E99">
      <w:r>
        <w:separator/>
      </w:r>
    </w:p>
  </w:footnote>
  <w:footnote w:type="continuationSeparator" w:id="0">
    <w:p w14:paraId="08949101" w14:textId="77777777" w:rsidR="00D07F03" w:rsidRDefault="00D07F03" w:rsidP="00EC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B06F" w14:textId="77777777" w:rsidR="00160F32" w:rsidRDefault="00160F32" w:rsidP="00160F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F83B5" w14:textId="77777777" w:rsidR="00160F32" w:rsidRDefault="00160F32" w:rsidP="00EC5E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D49D" w14:textId="77777777" w:rsidR="00160F32" w:rsidRPr="00EC5E99" w:rsidRDefault="00160F32" w:rsidP="00160F32">
    <w:pPr>
      <w:pStyle w:val="Header"/>
      <w:framePr w:wrap="around" w:vAnchor="text" w:hAnchor="margin" w:xAlign="right" w:y="1"/>
      <w:rPr>
        <w:rStyle w:val="PageNumber"/>
        <w:rFonts w:ascii="Times New Roman" w:hAnsi="Times New Roman" w:cs="Times New Roman"/>
      </w:rPr>
    </w:pPr>
    <w:r w:rsidRPr="00EC5E99">
      <w:rPr>
        <w:rStyle w:val="PageNumber"/>
        <w:rFonts w:ascii="Times New Roman" w:hAnsi="Times New Roman" w:cs="Times New Roman"/>
      </w:rPr>
      <w:fldChar w:fldCharType="begin"/>
    </w:r>
    <w:r w:rsidRPr="00EC5E99">
      <w:rPr>
        <w:rStyle w:val="PageNumber"/>
        <w:rFonts w:ascii="Times New Roman" w:hAnsi="Times New Roman" w:cs="Times New Roman"/>
      </w:rPr>
      <w:instrText xml:space="preserve">PAGE  </w:instrText>
    </w:r>
    <w:r w:rsidRPr="00EC5E99">
      <w:rPr>
        <w:rStyle w:val="PageNumber"/>
        <w:rFonts w:ascii="Times New Roman" w:hAnsi="Times New Roman" w:cs="Times New Roman"/>
      </w:rPr>
      <w:fldChar w:fldCharType="separate"/>
    </w:r>
    <w:r w:rsidR="00E2033D">
      <w:rPr>
        <w:rStyle w:val="PageNumber"/>
        <w:rFonts w:ascii="Times New Roman" w:hAnsi="Times New Roman" w:cs="Times New Roman"/>
        <w:noProof/>
      </w:rPr>
      <w:t>4</w:t>
    </w:r>
    <w:r w:rsidRPr="00EC5E99">
      <w:rPr>
        <w:rStyle w:val="PageNumber"/>
        <w:rFonts w:ascii="Times New Roman" w:hAnsi="Times New Roman" w:cs="Times New Roman"/>
      </w:rPr>
      <w:fldChar w:fldCharType="end"/>
    </w:r>
  </w:p>
  <w:p w14:paraId="39E017D3" w14:textId="77777777" w:rsidR="00160F32" w:rsidRDefault="00160F32" w:rsidP="00EC5E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70748"/>
    <w:multiLevelType w:val="hybridMultilevel"/>
    <w:tmpl w:val="566CD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1706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62"/>
    <w:rsid w:val="00004017"/>
    <w:rsid w:val="000078DF"/>
    <w:rsid w:val="000303DE"/>
    <w:rsid w:val="00055A7D"/>
    <w:rsid w:val="000611BF"/>
    <w:rsid w:val="00067C6B"/>
    <w:rsid w:val="00083713"/>
    <w:rsid w:val="00091D5B"/>
    <w:rsid w:val="000A2326"/>
    <w:rsid w:val="000B2ED6"/>
    <w:rsid w:val="000B5130"/>
    <w:rsid w:val="000B5FF2"/>
    <w:rsid w:val="000E7883"/>
    <w:rsid w:val="0013164E"/>
    <w:rsid w:val="00132B9D"/>
    <w:rsid w:val="00160F32"/>
    <w:rsid w:val="001612A0"/>
    <w:rsid w:val="0017503B"/>
    <w:rsid w:val="00177717"/>
    <w:rsid w:val="00181987"/>
    <w:rsid w:val="001839B0"/>
    <w:rsid w:val="00190D63"/>
    <w:rsid w:val="0019444E"/>
    <w:rsid w:val="001C12E5"/>
    <w:rsid w:val="001D2556"/>
    <w:rsid w:val="001D37C6"/>
    <w:rsid w:val="001D7F8C"/>
    <w:rsid w:val="002113F4"/>
    <w:rsid w:val="00230FAA"/>
    <w:rsid w:val="00235446"/>
    <w:rsid w:val="00245E3F"/>
    <w:rsid w:val="00257875"/>
    <w:rsid w:val="00281711"/>
    <w:rsid w:val="00283DCB"/>
    <w:rsid w:val="002875F5"/>
    <w:rsid w:val="002A6ED9"/>
    <w:rsid w:val="002B1424"/>
    <w:rsid w:val="002C15BF"/>
    <w:rsid w:val="002C4E99"/>
    <w:rsid w:val="002E29A8"/>
    <w:rsid w:val="002E5A18"/>
    <w:rsid w:val="002E7C73"/>
    <w:rsid w:val="002F378E"/>
    <w:rsid w:val="002F4A5E"/>
    <w:rsid w:val="0030224D"/>
    <w:rsid w:val="00315D3F"/>
    <w:rsid w:val="00320FF9"/>
    <w:rsid w:val="0033530F"/>
    <w:rsid w:val="00337529"/>
    <w:rsid w:val="003448B8"/>
    <w:rsid w:val="00346486"/>
    <w:rsid w:val="0034750E"/>
    <w:rsid w:val="00347694"/>
    <w:rsid w:val="00347778"/>
    <w:rsid w:val="0035075A"/>
    <w:rsid w:val="00370AA7"/>
    <w:rsid w:val="00372378"/>
    <w:rsid w:val="0037382A"/>
    <w:rsid w:val="0037462B"/>
    <w:rsid w:val="00380CFA"/>
    <w:rsid w:val="00392CD1"/>
    <w:rsid w:val="003A5CA9"/>
    <w:rsid w:val="003A649F"/>
    <w:rsid w:val="003B538F"/>
    <w:rsid w:val="003C192A"/>
    <w:rsid w:val="003E75BA"/>
    <w:rsid w:val="003F2E3C"/>
    <w:rsid w:val="003F35DD"/>
    <w:rsid w:val="003F5732"/>
    <w:rsid w:val="00404478"/>
    <w:rsid w:val="004138D0"/>
    <w:rsid w:val="00433231"/>
    <w:rsid w:val="00433716"/>
    <w:rsid w:val="00434252"/>
    <w:rsid w:val="004513EE"/>
    <w:rsid w:val="00474BA1"/>
    <w:rsid w:val="004A2895"/>
    <w:rsid w:val="004A28F6"/>
    <w:rsid w:val="004B13D0"/>
    <w:rsid w:val="004F5410"/>
    <w:rsid w:val="004F5E0B"/>
    <w:rsid w:val="005071C3"/>
    <w:rsid w:val="0051500D"/>
    <w:rsid w:val="0053361A"/>
    <w:rsid w:val="005560C4"/>
    <w:rsid w:val="00565A2F"/>
    <w:rsid w:val="00566237"/>
    <w:rsid w:val="0057243D"/>
    <w:rsid w:val="00592E07"/>
    <w:rsid w:val="005C4922"/>
    <w:rsid w:val="005D129E"/>
    <w:rsid w:val="005D79F6"/>
    <w:rsid w:val="005E6076"/>
    <w:rsid w:val="00615CCA"/>
    <w:rsid w:val="006205EF"/>
    <w:rsid w:val="00693911"/>
    <w:rsid w:val="006A6D36"/>
    <w:rsid w:val="006A7D0D"/>
    <w:rsid w:val="006B737F"/>
    <w:rsid w:val="006C37E9"/>
    <w:rsid w:val="006F51B9"/>
    <w:rsid w:val="007008D6"/>
    <w:rsid w:val="00700BD9"/>
    <w:rsid w:val="00720099"/>
    <w:rsid w:val="00721BC7"/>
    <w:rsid w:val="00723CC8"/>
    <w:rsid w:val="00724B14"/>
    <w:rsid w:val="0072623A"/>
    <w:rsid w:val="007462E6"/>
    <w:rsid w:val="00746802"/>
    <w:rsid w:val="007476B1"/>
    <w:rsid w:val="00765675"/>
    <w:rsid w:val="00781B75"/>
    <w:rsid w:val="00781FD8"/>
    <w:rsid w:val="00791EDE"/>
    <w:rsid w:val="007A55F7"/>
    <w:rsid w:val="007A6E09"/>
    <w:rsid w:val="007C3129"/>
    <w:rsid w:val="007C740C"/>
    <w:rsid w:val="007C7DB2"/>
    <w:rsid w:val="00802153"/>
    <w:rsid w:val="00803260"/>
    <w:rsid w:val="0081096C"/>
    <w:rsid w:val="0083573E"/>
    <w:rsid w:val="00846757"/>
    <w:rsid w:val="00856A42"/>
    <w:rsid w:val="00864416"/>
    <w:rsid w:val="008C3FB5"/>
    <w:rsid w:val="008C4A3A"/>
    <w:rsid w:val="00915A9E"/>
    <w:rsid w:val="00916E2B"/>
    <w:rsid w:val="009618F2"/>
    <w:rsid w:val="00986A76"/>
    <w:rsid w:val="009909DE"/>
    <w:rsid w:val="009A1903"/>
    <w:rsid w:val="009B189E"/>
    <w:rsid w:val="009D7300"/>
    <w:rsid w:val="009E2D93"/>
    <w:rsid w:val="00A03878"/>
    <w:rsid w:val="00A14971"/>
    <w:rsid w:val="00A37130"/>
    <w:rsid w:val="00A63CB9"/>
    <w:rsid w:val="00A87962"/>
    <w:rsid w:val="00A94F2F"/>
    <w:rsid w:val="00AB2A94"/>
    <w:rsid w:val="00AD7311"/>
    <w:rsid w:val="00AE30CD"/>
    <w:rsid w:val="00AE7279"/>
    <w:rsid w:val="00AF6972"/>
    <w:rsid w:val="00B21B19"/>
    <w:rsid w:val="00B26ABE"/>
    <w:rsid w:val="00B400EE"/>
    <w:rsid w:val="00B406A6"/>
    <w:rsid w:val="00B428CE"/>
    <w:rsid w:val="00B80F14"/>
    <w:rsid w:val="00B8105A"/>
    <w:rsid w:val="00B93C9C"/>
    <w:rsid w:val="00BB3CE3"/>
    <w:rsid w:val="00BB47FD"/>
    <w:rsid w:val="00BD0026"/>
    <w:rsid w:val="00BD022B"/>
    <w:rsid w:val="00BD41C5"/>
    <w:rsid w:val="00BD55D0"/>
    <w:rsid w:val="00BE6EEF"/>
    <w:rsid w:val="00BF513A"/>
    <w:rsid w:val="00C017D7"/>
    <w:rsid w:val="00C0244B"/>
    <w:rsid w:val="00C12E5F"/>
    <w:rsid w:val="00C447E8"/>
    <w:rsid w:val="00C457DE"/>
    <w:rsid w:val="00C6400C"/>
    <w:rsid w:val="00C8589F"/>
    <w:rsid w:val="00C93F8D"/>
    <w:rsid w:val="00C972BE"/>
    <w:rsid w:val="00CA1D62"/>
    <w:rsid w:val="00CC53BC"/>
    <w:rsid w:val="00CD0A79"/>
    <w:rsid w:val="00D07F03"/>
    <w:rsid w:val="00D12D5F"/>
    <w:rsid w:val="00D144DC"/>
    <w:rsid w:val="00D15E55"/>
    <w:rsid w:val="00D30A0A"/>
    <w:rsid w:val="00D41E59"/>
    <w:rsid w:val="00D543F7"/>
    <w:rsid w:val="00D55F91"/>
    <w:rsid w:val="00D67A78"/>
    <w:rsid w:val="00D748B0"/>
    <w:rsid w:val="00D92994"/>
    <w:rsid w:val="00DA15E8"/>
    <w:rsid w:val="00DA32B6"/>
    <w:rsid w:val="00DB014C"/>
    <w:rsid w:val="00DB6E4B"/>
    <w:rsid w:val="00DC2E25"/>
    <w:rsid w:val="00DD55E6"/>
    <w:rsid w:val="00DE37DB"/>
    <w:rsid w:val="00DE40CD"/>
    <w:rsid w:val="00E04903"/>
    <w:rsid w:val="00E10306"/>
    <w:rsid w:val="00E2033D"/>
    <w:rsid w:val="00E22B88"/>
    <w:rsid w:val="00E32D6A"/>
    <w:rsid w:val="00E41E11"/>
    <w:rsid w:val="00E44899"/>
    <w:rsid w:val="00E45DA6"/>
    <w:rsid w:val="00E60960"/>
    <w:rsid w:val="00E8178D"/>
    <w:rsid w:val="00E93F95"/>
    <w:rsid w:val="00EB121A"/>
    <w:rsid w:val="00EC5E99"/>
    <w:rsid w:val="00ED7577"/>
    <w:rsid w:val="00F00F28"/>
    <w:rsid w:val="00F1183A"/>
    <w:rsid w:val="00F1686E"/>
    <w:rsid w:val="00F23F72"/>
    <w:rsid w:val="00F4133F"/>
    <w:rsid w:val="00F7672D"/>
    <w:rsid w:val="00F90DF3"/>
    <w:rsid w:val="00FA1EF5"/>
    <w:rsid w:val="00FC0975"/>
    <w:rsid w:val="00FD3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F37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19444E"/>
    <w:pPr>
      <w:keepNext/>
      <w:jc w:val="center"/>
      <w:outlineLvl w:val="2"/>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22"/>
    <w:pPr>
      <w:ind w:left="720"/>
      <w:contextualSpacing/>
    </w:pPr>
  </w:style>
  <w:style w:type="character" w:customStyle="1" w:styleId="Heading3Char">
    <w:name w:val="Heading 3 Char"/>
    <w:basedOn w:val="DefaultParagraphFont"/>
    <w:link w:val="Heading3"/>
    <w:rsid w:val="0019444E"/>
    <w:rPr>
      <w:rFonts w:ascii="Times New Roman" w:eastAsia="Times New Roman" w:hAnsi="Times New Roman" w:cs="Times New Roman"/>
      <w:sz w:val="32"/>
    </w:rPr>
  </w:style>
  <w:style w:type="paragraph" w:styleId="BalloonText">
    <w:name w:val="Balloon Text"/>
    <w:basedOn w:val="Normal"/>
    <w:link w:val="BalloonTextChar"/>
    <w:uiPriority w:val="99"/>
    <w:semiHidden/>
    <w:unhideWhenUsed/>
    <w:rsid w:val="00EC5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E99"/>
    <w:rPr>
      <w:rFonts w:ascii="Lucida Grande" w:hAnsi="Lucida Grande" w:cs="Lucida Grande"/>
      <w:sz w:val="18"/>
      <w:szCs w:val="18"/>
    </w:rPr>
  </w:style>
  <w:style w:type="paragraph" w:styleId="Header">
    <w:name w:val="header"/>
    <w:basedOn w:val="Normal"/>
    <w:link w:val="HeaderChar"/>
    <w:uiPriority w:val="99"/>
    <w:unhideWhenUsed/>
    <w:rsid w:val="00EC5E99"/>
    <w:pPr>
      <w:tabs>
        <w:tab w:val="center" w:pos="4320"/>
        <w:tab w:val="right" w:pos="8640"/>
      </w:tabs>
    </w:pPr>
  </w:style>
  <w:style w:type="character" w:customStyle="1" w:styleId="HeaderChar">
    <w:name w:val="Header Char"/>
    <w:basedOn w:val="DefaultParagraphFont"/>
    <w:link w:val="Header"/>
    <w:uiPriority w:val="99"/>
    <w:rsid w:val="00EC5E99"/>
  </w:style>
  <w:style w:type="character" w:styleId="PageNumber">
    <w:name w:val="page number"/>
    <w:basedOn w:val="DefaultParagraphFont"/>
    <w:uiPriority w:val="99"/>
    <w:semiHidden/>
    <w:unhideWhenUsed/>
    <w:rsid w:val="00EC5E99"/>
  </w:style>
  <w:style w:type="paragraph" w:styleId="Footer">
    <w:name w:val="footer"/>
    <w:basedOn w:val="Normal"/>
    <w:link w:val="FooterChar"/>
    <w:uiPriority w:val="99"/>
    <w:unhideWhenUsed/>
    <w:rsid w:val="00EC5E99"/>
    <w:pPr>
      <w:tabs>
        <w:tab w:val="center" w:pos="4320"/>
        <w:tab w:val="right" w:pos="8640"/>
      </w:tabs>
    </w:pPr>
  </w:style>
  <w:style w:type="character" w:customStyle="1" w:styleId="FooterChar">
    <w:name w:val="Footer Char"/>
    <w:basedOn w:val="DefaultParagraphFont"/>
    <w:link w:val="Footer"/>
    <w:uiPriority w:val="99"/>
    <w:rsid w:val="00EC5E99"/>
  </w:style>
  <w:style w:type="character" w:styleId="Hyperlink">
    <w:name w:val="Hyperlink"/>
    <w:basedOn w:val="DefaultParagraphFont"/>
    <w:uiPriority w:val="99"/>
    <w:unhideWhenUsed/>
    <w:rsid w:val="00C0244B"/>
    <w:rPr>
      <w:color w:val="0000FF" w:themeColor="hyperlink"/>
      <w:u w:val="single"/>
    </w:rPr>
  </w:style>
  <w:style w:type="character" w:styleId="UnresolvedMention">
    <w:name w:val="Unresolved Mention"/>
    <w:basedOn w:val="DefaultParagraphFont"/>
    <w:uiPriority w:val="99"/>
    <w:rsid w:val="00700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5542">
      <w:bodyDiv w:val="1"/>
      <w:marLeft w:val="0"/>
      <w:marRight w:val="0"/>
      <w:marTop w:val="0"/>
      <w:marBottom w:val="0"/>
      <w:divBdr>
        <w:top w:val="none" w:sz="0" w:space="0" w:color="auto"/>
        <w:left w:val="none" w:sz="0" w:space="0" w:color="auto"/>
        <w:bottom w:val="none" w:sz="0" w:space="0" w:color="auto"/>
        <w:right w:val="none" w:sz="0" w:space="0" w:color="auto"/>
      </w:divBdr>
    </w:div>
    <w:div w:id="345060949">
      <w:bodyDiv w:val="1"/>
      <w:marLeft w:val="0"/>
      <w:marRight w:val="0"/>
      <w:marTop w:val="0"/>
      <w:marBottom w:val="0"/>
      <w:divBdr>
        <w:top w:val="none" w:sz="0" w:space="0" w:color="auto"/>
        <w:left w:val="none" w:sz="0" w:space="0" w:color="auto"/>
        <w:bottom w:val="none" w:sz="0" w:space="0" w:color="auto"/>
        <w:right w:val="none" w:sz="0" w:space="0" w:color="auto"/>
      </w:divBdr>
    </w:div>
    <w:div w:id="1303925155">
      <w:bodyDiv w:val="1"/>
      <w:marLeft w:val="0"/>
      <w:marRight w:val="0"/>
      <w:marTop w:val="0"/>
      <w:marBottom w:val="0"/>
      <w:divBdr>
        <w:top w:val="none" w:sz="0" w:space="0" w:color="auto"/>
        <w:left w:val="none" w:sz="0" w:space="0" w:color="auto"/>
        <w:bottom w:val="none" w:sz="0" w:space="0" w:color="auto"/>
        <w:right w:val="none" w:sz="0" w:space="0" w:color="auto"/>
      </w:divBdr>
    </w:div>
    <w:div w:id="1530991879">
      <w:bodyDiv w:val="1"/>
      <w:marLeft w:val="0"/>
      <w:marRight w:val="0"/>
      <w:marTop w:val="0"/>
      <w:marBottom w:val="0"/>
      <w:divBdr>
        <w:top w:val="none" w:sz="0" w:space="0" w:color="auto"/>
        <w:left w:val="none" w:sz="0" w:space="0" w:color="auto"/>
        <w:bottom w:val="none" w:sz="0" w:space="0" w:color="auto"/>
        <w:right w:val="none" w:sz="0" w:space="0" w:color="auto"/>
      </w:divBdr>
    </w:div>
    <w:div w:id="1937471257">
      <w:bodyDiv w:val="1"/>
      <w:marLeft w:val="0"/>
      <w:marRight w:val="0"/>
      <w:marTop w:val="0"/>
      <w:marBottom w:val="0"/>
      <w:divBdr>
        <w:top w:val="none" w:sz="0" w:space="0" w:color="auto"/>
        <w:left w:val="none" w:sz="0" w:space="0" w:color="auto"/>
        <w:bottom w:val="none" w:sz="0" w:space="0" w:color="auto"/>
        <w:right w:val="none" w:sz="0" w:space="0" w:color="auto"/>
      </w:divBdr>
    </w:div>
    <w:div w:id="1950964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rado.edu/sccr/student-conduct" TargetMode="External"/><Relationship Id="rId18" Type="http://schemas.openxmlformats.org/officeDocument/2006/relationships/hyperlink" Target="http://www.colorado.edu/osccr/" TargetMode="External"/><Relationship Id="rId26" Type="http://schemas.openxmlformats.org/officeDocument/2006/relationships/hyperlink" Target="http://www.colorado.edu/disabilityservices/students/temporary-medical-conditions" TargetMode="External"/><Relationship Id="rId39" Type="http://schemas.openxmlformats.org/officeDocument/2006/relationships/hyperlink" Target="https://www.whatisscientology.org/html/Part01/index.html" TargetMode="External"/><Relationship Id="rId21" Type="http://schemas.openxmlformats.org/officeDocument/2006/relationships/hyperlink" Target="https://www.colorado.edu/health/public-health/quarantine-and-isolation" TargetMode="External"/><Relationship Id="rId34" Type="http://schemas.openxmlformats.org/officeDocument/2006/relationships/hyperlink" Target="https://www.colorado.edu/oiec/reporting-resolutions/making-report"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lorado.edu/sccr/" TargetMode="External"/><Relationship Id="rId20" Type="http://schemas.openxmlformats.org/officeDocument/2006/relationships/hyperlink" Target="https://www.colorado.edu/health/public-health/quarantine-and-isolation" TargetMode="External"/><Relationship Id="rId29" Type="http://schemas.openxmlformats.org/officeDocument/2006/relationships/hyperlink" Target="https://www.colorado.edu/sccr/honor-cod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policies/student-classroom-and-course-related-behavior" TargetMode="External"/><Relationship Id="rId24" Type="http://schemas.openxmlformats.org/officeDocument/2006/relationships/hyperlink" Target="https://www.colorado.edu/disabilityservices/" TargetMode="External"/><Relationship Id="rId32" Type="http://schemas.openxmlformats.org/officeDocument/2006/relationships/hyperlink" Target="https://www.colorado.edu/sccr/honor-code" TargetMode="External"/><Relationship Id="rId37" Type="http://schemas.openxmlformats.org/officeDocument/2006/relationships/hyperlink" Target="https://www.colorado.edu/dontignorei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lorado.edu/oiec/" TargetMode="External"/><Relationship Id="rId23" Type="http://schemas.openxmlformats.org/officeDocument/2006/relationships/hyperlink" Target="https://www.colorado.edu/disabilityservices/" TargetMode="External"/><Relationship Id="rId28" Type="http://schemas.openxmlformats.org/officeDocument/2006/relationships/hyperlink" Target="https://www.colorado.edu/sccr/honor-code" TargetMode="External"/><Relationship Id="rId36" Type="http://schemas.openxmlformats.org/officeDocument/2006/relationships/hyperlink" Target="http://www.colorado.edu/institutionalequity/" TargetMode="External"/><Relationship Id="rId10" Type="http://schemas.openxmlformats.org/officeDocument/2006/relationships/hyperlink" Target="http://www.colorado.edu/policies/student-classroom-and-course-related-behavior" TargetMode="External"/><Relationship Id="rId19" Type="http://schemas.openxmlformats.org/officeDocument/2006/relationships/hyperlink" Target="https://www.colorado.edu/health/public-health/quarantine-and-isolation" TargetMode="External"/><Relationship Id="rId31" Type="http://schemas.openxmlformats.org/officeDocument/2006/relationships/hyperlink" Target="https://www.colorado.edu/sccr/honor-code"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colorado.edu/oiec/" TargetMode="External"/><Relationship Id="rId22" Type="http://schemas.openxmlformats.org/officeDocument/2006/relationships/hyperlink" Target="https://www.colorado.edu/health/public-health/quarantine-and-isolation" TargetMode="External"/><Relationship Id="rId27" Type="http://schemas.openxmlformats.org/officeDocument/2006/relationships/hyperlink" Target="https://www.colorado.edu/sccr/honor-code" TargetMode="External"/><Relationship Id="rId30" Type="http://schemas.openxmlformats.org/officeDocument/2006/relationships/hyperlink" Target="https://www.colorado.edu/sccr/honor-code" TargetMode="External"/><Relationship Id="rId35" Type="http://schemas.openxmlformats.org/officeDocument/2006/relationships/hyperlink" Target="http://www.colorado.edu/institutionalequity/"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colorado.edu/sccr/student-conduct" TargetMode="External"/><Relationship Id="rId17" Type="http://schemas.openxmlformats.org/officeDocument/2006/relationships/hyperlink" Target="http://www.colorado.edu/policies/student-classroom-and-course-related-behavior" TargetMode="External"/><Relationship Id="rId25" Type="http://schemas.openxmlformats.org/officeDocument/2006/relationships/hyperlink" Target="http://www.colorado.edu/disabilityservices/students/temporary-medical-conditions" TargetMode="External"/><Relationship Id="rId33" Type="http://schemas.openxmlformats.org/officeDocument/2006/relationships/hyperlink" Target="https://www.colorado.edu/oiec/reporting-resolutions/making-report" TargetMode="External"/><Relationship Id="rId38" Type="http://schemas.openxmlformats.org/officeDocument/2006/relationships/hyperlink" Target="https://www.colorado.edu/dontignor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Osgood</dc:creator>
  <cp:keywords/>
  <dc:description/>
  <cp:lastModifiedBy>Zachary Herz</cp:lastModifiedBy>
  <cp:revision>7</cp:revision>
  <cp:lastPrinted>2016-08-29T21:05:00Z</cp:lastPrinted>
  <dcterms:created xsi:type="dcterms:W3CDTF">2022-08-13T21:13:00Z</dcterms:created>
  <dcterms:modified xsi:type="dcterms:W3CDTF">2022-08-18T17:42:00Z</dcterms:modified>
</cp:coreProperties>
</file>